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98fa" w14:textId="a8a9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"Фитосанитарлық қауіпсіздік саласында мемлекеттік көрсетілетін қызметтерді бекіту туралы" Ақмола облысы әкімдігінің 2014 жылғы 5 наурыздағы № А-3/71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28 қарашадағы № А-11/576 қаулысы. Ақмола облысының Әділет департаментінде 2015 жылғы 6 қаңтарда № 4553 болып тіркелді. Күші жойылды - Ақмола облысы әкімдігінің 2015 жылғы 2 қарашадағы № А-11/502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02.11.2015 </w:t>
      </w:r>
      <w:r>
        <w:rPr>
          <w:rFonts w:ascii="Times New Roman"/>
          <w:b w:val="false"/>
          <w:i w:val="false"/>
          <w:color w:val="ff0000"/>
          <w:sz w:val="28"/>
        </w:rPr>
        <w:t>№ А-11/502</w:t>
      </w:r>
      <w:r>
        <w:rPr>
          <w:rFonts w:ascii="Times New Roman"/>
          <w:b w:val="false"/>
          <w:i w:val="false"/>
          <w:color w:val="ff0000"/>
          <w:sz w:val="28"/>
        </w:rPr>
        <w:t xml:space="preserve"> (ресми жарияланған күнінен бастап 10 күнтізбелік күннен кейін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«Фитосанитарлық қауіпсіздік саласында мемлекеттік көрсетілетін қызметтерді бекіту туралы» Ақмола облысы әкімдігінің 2014 жылғы 5 наурыздағы № А-3/71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4103 болып тіркелген, «Арқа ажары» және «Акмолинская правда» газеттерінде 2014 жылғы 6 мамырда жарияланған) келесі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«Аэрозольды және фумигациялық тәсілдермен пестицидтерді (улы химикаттарды) өндіру (формуляциялау), пестицидтерді (улы химикаттарды) өткізу, пестицидтерді (улы химикаттарды) қолдану бойынша қызметті жүзеге асыруға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4-бөлімнің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Мемлекеттік қызметті көрсету процесінде ақпараттық жүйелерді пайдалану тәртібінің сипаттамасы»;</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сондай-ақ мемлекеттік қызмет көрсету процесінде ақпараттық жүйелерді қолдану тәртібінің толық сипаттамасы осы Регламенттің 3-ші, 4-қосымшаларына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1-ші</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w:t>
      </w:r>
      <w:r>
        <w:rPr>
          <w:rFonts w:ascii="Times New Roman"/>
          <w:b w:val="false"/>
          <w:i w:val="false"/>
          <w:color w:val="000000"/>
          <w:sz w:val="28"/>
        </w:rPr>
        <w:t>3-ші</w:t>
      </w:r>
      <w:r>
        <w:rPr>
          <w:rFonts w:ascii="Times New Roman"/>
          <w:b w:val="false"/>
          <w:i w:val="false"/>
          <w:color w:val="000000"/>
          <w:sz w:val="28"/>
        </w:rPr>
        <w:t xml:space="preserve"> және </w:t>
      </w:r>
      <w:r>
        <w:rPr>
          <w:rFonts w:ascii="Times New Roman"/>
          <w:b w:val="false"/>
          <w:i w:val="false"/>
          <w:color w:val="000000"/>
          <w:sz w:val="28"/>
        </w:rPr>
        <w:t>4-қосымшалармен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С.Кулагин</w:t>
      </w:r>
    </w:p>
    <w:bookmarkStart w:name="z9"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28 қарашадан № А-11/576</w:t>
      </w:r>
      <w:r>
        <w:br/>
      </w:r>
      <w:r>
        <w:rPr>
          <w:rFonts w:ascii="Times New Roman"/>
          <w:b w:val="false"/>
          <w:i w:val="false"/>
          <w:color w:val="000000"/>
          <w:sz w:val="28"/>
        </w:rPr>
        <w:t xml:space="preserve">
қаулысына 1-қосымша        </w:t>
      </w:r>
    </w:p>
    <w:bookmarkEnd w:id="1"/>
    <w:p>
      <w:pPr>
        <w:spacing w:after="0"/>
        <w:ind w:left="0"/>
        <w:jc w:val="both"/>
      </w:pPr>
      <w:r>
        <w:rPr>
          <w:rFonts w:ascii="Times New Roman"/>
          <w:b w:val="false"/>
          <w:i w:val="false"/>
          <w:color w:val="000000"/>
          <w:sz w:val="28"/>
        </w:rPr>
        <w:t>«</w:t>
      </w:r>
      <w:r>
        <w:rPr>
          <w:rFonts w:ascii="Times New Roman"/>
          <w:b w:val="false"/>
          <w:i w:val="false"/>
          <w:color w:val="0c0000"/>
          <w:sz w:val="28"/>
        </w:rPr>
        <w:t xml:space="preserve">Аэрозольды және фумигациялық      </w:t>
      </w:r>
      <w:r>
        <w:br/>
      </w:r>
      <w:r>
        <w:rPr>
          <w:rFonts w:ascii="Times New Roman"/>
          <w:b w:val="false"/>
          <w:i w:val="false"/>
          <w:color w:val="000000"/>
          <w:sz w:val="28"/>
        </w:rPr>
        <w:t>
</w:t>
      </w:r>
      <w:r>
        <w:rPr>
          <w:rFonts w:ascii="Times New Roman"/>
          <w:b w:val="false"/>
          <w:i w:val="false"/>
          <w:color w:val="0c0000"/>
          <w:sz w:val="28"/>
        </w:rPr>
        <w:t xml:space="preserve">тәсілдермен пестицидтерді (улы      </w:t>
      </w:r>
      <w:r>
        <w:br/>
      </w:r>
      <w:r>
        <w:rPr>
          <w:rFonts w:ascii="Times New Roman"/>
          <w:b w:val="false"/>
          <w:i w:val="false"/>
          <w:color w:val="000000"/>
          <w:sz w:val="28"/>
        </w:rPr>
        <w:t>
</w:t>
      </w:r>
      <w:r>
        <w:rPr>
          <w:rFonts w:ascii="Times New Roman"/>
          <w:b w:val="false"/>
          <w:i w:val="false"/>
          <w:color w:val="0c0000"/>
          <w:sz w:val="28"/>
        </w:rPr>
        <w:t xml:space="preserve">химикаттарды) өндіру (формуляциялау),  </w:t>
      </w:r>
      <w:r>
        <w:br/>
      </w:r>
      <w:r>
        <w:rPr>
          <w:rFonts w:ascii="Times New Roman"/>
          <w:b w:val="false"/>
          <w:i w:val="false"/>
          <w:color w:val="000000"/>
          <w:sz w:val="28"/>
        </w:rPr>
        <w:t>
</w:t>
      </w:r>
      <w:r>
        <w:rPr>
          <w:rFonts w:ascii="Times New Roman"/>
          <w:b w:val="false"/>
          <w:i w:val="false"/>
          <w:color w:val="0c0000"/>
          <w:sz w:val="28"/>
        </w:rPr>
        <w:t xml:space="preserve">пестицидтерді (улы химикаттарды) өткізу, </w:t>
      </w:r>
      <w:r>
        <w:br/>
      </w:r>
      <w:r>
        <w:rPr>
          <w:rFonts w:ascii="Times New Roman"/>
          <w:b w:val="false"/>
          <w:i w:val="false"/>
          <w:color w:val="000000"/>
          <w:sz w:val="28"/>
        </w:rPr>
        <w:t>
</w:t>
      </w:r>
      <w:r>
        <w:rPr>
          <w:rFonts w:ascii="Times New Roman"/>
          <w:b w:val="false"/>
          <w:i w:val="false"/>
          <w:color w:val="0c0000"/>
          <w:sz w:val="28"/>
        </w:rPr>
        <w:t xml:space="preserve">пестицидтерді (улы химикаттарды) қолдану </w:t>
      </w:r>
      <w:r>
        <w:br/>
      </w:r>
      <w:r>
        <w:rPr>
          <w:rFonts w:ascii="Times New Roman"/>
          <w:b w:val="false"/>
          <w:i w:val="false"/>
          <w:color w:val="000000"/>
          <w:sz w:val="28"/>
        </w:rPr>
        <w:t>
</w:t>
      </w:r>
      <w:r>
        <w:rPr>
          <w:rFonts w:ascii="Times New Roman"/>
          <w:b w:val="false"/>
          <w:i w:val="false"/>
          <w:color w:val="0c0000"/>
          <w:sz w:val="28"/>
        </w:rPr>
        <w:t xml:space="preserve">бойынша қызметті жүзеге асыруға лицензия </w:t>
      </w:r>
      <w:r>
        <w:br/>
      </w:r>
      <w:r>
        <w:rPr>
          <w:rFonts w:ascii="Times New Roman"/>
          <w:b w:val="false"/>
          <w:i w:val="false"/>
          <w:color w:val="000000"/>
          <w:sz w:val="28"/>
        </w:rPr>
        <w:t>
</w:t>
      </w:r>
      <w:r>
        <w:rPr>
          <w:rFonts w:ascii="Times New Roman"/>
          <w:b w:val="false"/>
          <w:i w:val="false"/>
          <w:color w:val="0c0000"/>
          <w:sz w:val="28"/>
        </w:rPr>
        <w:t xml:space="preserve">беру, қайта ресімдеу, лицензияның    </w:t>
      </w:r>
      <w:r>
        <w:br/>
      </w:r>
      <w:r>
        <w:rPr>
          <w:rFonts w:ascii="Times New Roman"/>
          <w:b w:val="false"/>
          <w:i w:val="false"/>
          <w:color w:val="000000"/>
          <w:sz w:val="28"/>
        </w:rPr>
        <w:t>
</w:t>
      </w:r>
      <w:r>
        <w:rPr>
          <w:rFonts w:ascii="Times New Roman"/>
          <w:b w:val="false"/>
          <w:i w:val="false"/>
          <w:color w:val="0c0000"/>
          <w:sz w:val="28"/>
        </w:rPr>
        <w:t>телнұсқасын беру</w:t>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регламентіне 3-қосымша      </w:t>
      </w:r>
    </w:p>
    <w:p>
      <w:pPr>
        <w:spacing w:after="0"/>
        <w:ind w:left="0"/>
        <w:jc w:val="left"/>
      </w:pPr>
      <w:r>
        <w:rPr>
          <w:rFonts w:ascii="Times New Roman"/>
          <w:b/>
          <w:i w:val="false"/>
          <w:color w:val="000000"/>
        </w:rPr>
        <w:t xml:space="preserve"> «Аэрозольды және фумигациялық тәсілдермен пестицидтерді (улы химикаттарды) өндіру (формуляциялау), пестицидтерді (улы химикаттарды) өткізу, пестицидтерді (улы химикаттарды) қолдану бойынша қызметті жүзеге асыруға лицензия беру, қайта ресімдеу, лицензияның телнұсқасын беру» мемлекеттік көрсетілетін қызмет регламенті бизнес-процестерінің анықтамалығы</w:t>
      </w:r>
    </w:p>
    <w:p>
      <w:pPr>
        <w:spacing w:after="0"/>
        <w:ind w:left="0"/>
        <w:jc w:val="both"/>
      </w:pPr>
      <w:r>
        <w:drawing>
          <wp:inline distT="0" distB="0" distL="0" distR="0">
            <wp:extent cx="117729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772900" cy="7175500"/>
                    </a:xfrm>
                    <a:prstGeom prst="rect">
                      <a:avLst/>
                    </a:prstGeom>
                  </pic:spPr>
                </pic:pic>
              </a:graphicData>
            </a:graphic>
          </wp:inline>
        </w:drawing>
      </w:r>
    </w:p>
    <w:bookmarkStart w:name="z10" w:id="2"/>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28 қарашадан № А-11/576</w:t>
      </w:r>
      <w:r>
        <w:br/>
      </w:r>
      <w:r>
        <w:rPr>
          <w:rFonts w:ascii="Times New Roman"/>
          <w:b w:val="false"/>
          <w:i w:val="false"/>
          <w:color w:val="000000"/>
          <w:sz w:val="28"/>
        </w:rPr>
        <w:t xml:space="preserve">
қаулысына 2-қосымша        </w:t>
      </w:r>
    </w:p>
    <w:bookmarkEnd w:id="2"/>
    <w:p>
      <w:pPr>
        <w:spacing w:after="0"/>
        <w:ind w:left="0"/>
        <w:jc w:val="both"/>
      </w:pPr>
      <w:r>
        <w:rPr>
          <w:rFonts w:ascii="Times New Roman"/>
          <w:b w:val="false"/>
          <w:i w:val="false"/>
          <w:color w:val="000000"/>
          <w:sz w:val="28"/>
        </w:rPr>
        <w:t>«</w:t>
      </w:r>
      <w:r>
        <w:rPr>
          <w:rFonts w:ascii="Times New Roman"/>
          <w:b w:val="false"/>
          <w:i w:val="false"/>
          <w:color w:val="0c0000"/>
          <w:sz w:val="28"/>
        </w:rPr>
        <w:t xml:space="preserve">Аэрозольды және фумигациялық      </w:t>
      </w:r>
      <w:r>
        <w:br/>
      </w:r>
      <w:r>
        <w:rPr>
          <w:rFonts w:ascii="Times New Roman"/>
          <w:b w:val="false"/>
          <w:i w:val="false"/>
          <w:color w:val="000000"/>
          <w:sz w:val="28"/>
        </w:rPr>
        <w:t>
</w:t>
      </w:r>
      <w:r>
        <w:rPr>
          <w:rFonts w:ascii="Times New Roman"/>
          <w:b w:val="false"/>
          <w:i w:val="false"/>
          <w:color w:val="0c0000"/>
          <w:sz w:val="28"/>
        </w:rPr>
        <w:t xml:space="preserve">тәсілдермен пестицидтерді (улы      </w:t>
      </w:r>
      <w:r>
        <w:br/>
      </w:r>
      <w:r>
        <w:rPr>
          <w:rFonts w:ascii="Times New Roman"/>
          <w:b w:val="false"/>
          <w:i w:val="false"/>
          <w:color w:val="000000"/>
          <w:sz w:val="28"/>
        </w:rPr>
        <w:t>
</w:t>
      </w:r>
      <w:r>
        <w:rPr>
          <w:rFonts w:ascii="Times New Roman"/>
          <w:b w:val="false"/>
          <w:i w:val="false"/>
          <w:color w:val="0c0000"/>
          <w:sz w:val="28"/>
        </w:rPr>
        <w:t xml:space="preserve">химикаттарды) өндіру (формуляциялау),  </w:t>
      </w:r>
      <w:r>
        <w:br/>
      </w:r>
      <w:r>
        <w:rPr>
          <w:rFonts w:ascii="Times New Roman"/>
          <w:b w:val="false"/>
          <w:i w:val="false"/>
          <w:color w:val="000000"/>
          <w:sz w:val="28"/>
        </w:rPr>
        <w:t>
</w:t>
      </w:r>
      <w:r>
        <w:rPr>
          <w:rFonts w:ascii="Times New Roman"/>
          <w:b w:val="false"/>
          <w:i w:val="false"/>
          <w:color w:val="0c0000"/>
          <w:sz w:val="28"/>
        </w:rPr>
        <w:t xml:space="preserve">пестицидтерді (улы химикаттарды) өткізу, </w:t>
      </w:r>
      <w:r>
        <w:br/>
      </w:r>
      <w:r>
        <w:rPr>
          <w:rFonts w:ascii="Times New Roman"/>
          <w:b w:val="false"/>
          <w:i w:val="false"/>
          <w:color w:val="000000"/>
          <w:sz w:val="28"/>
        </w:rPr>
        <w:t>
</w:t>
      </w:r>
      <w:r>
        <w:rPr>
          <w:rFonts w:ascii="Times New Roman"/>
          <w:b w:val="false"/>
          <w:i w:val="false"/>
          <w:color w:val="0c0000"/>
          <w:sz w:val="28"/>
        </w:rPr>
        <w:t xml:space="preserve">пестицидтерді (улы химикаттарды) қолдану </w:t>
      </w:r>
      <w:r>
        <w:br/>
      </w:r>
      <w:r>
        <w:rPr>
          <w:rFonts w:ascii="Times New Roman"/>
          <w:b w:val="false"/>
          <w:i w:val="false"/>
          <w:color w:val="000000"/>
          <w:sz w:val="28"/>
        </w:rPr>
        <w:t>
</w:t>
      </w:r>
      <w:r>
        <w:rPr>
          <w:rFonts w:ascii="Times New Roman"/>
          <w:b w:val="false"/>
          <w:i w:val="false"/>
          <w:color w:val="0c0000"/>
          <w:sz w:val="28"/>
        </w:rPr>
        <w:t xml:space="preserve">бойынша қызметті жүзеге асыруға лицензия </w:t>
      </w:r>
      <w:r>
        <w:br/>
      </w:r>
      <w:r>
        <w:rPr>
          <w:rFonts w:ascii="Times New Roman"/>
          <w:b w:val="false"/>
          <w:i w:val="false"/>
          <w:color w:val="000000"/>
          <w:sz w:val="28"/>
        </w:rPr>
        <w:t>
</w:t>
      </w:r>
      <w:r>
        <w:rPr>
          <w:rFonts w:ascii="Times New Roman"/>
          <w:b w:val="false"/>
          <w:i w:val="false"/>
          <w:color w:val="0c0000"/>
          <w:sz w:val="28"/>
        </w:rPr>
        <w:t xml:space="preserve">беру, қайта ресімдеу, лицензияның     </w:t>
      </w:r>
      <w:r>
        <w:br/>
      </w:r>
      <w:r>
        <w:rPr>
          <w:rFonts w:ascii="Times New Roman"/>
          <w:b w:val="false"/>
          <w:i w:val="false"/>
          <w:color w:val="000000"/>
          <w:sz w:val="28"/>
        </w:rPr>
        <w:t>
</w:t>
      </w:r>
      <w:r>
        <w:rPr>
          <w:rFonts w:ascii="Times New Roman"/>
          <w:b w:val="false"/>
          <w:i w:val="false"/>
          <w:color w:val="0c0000"/>
          <w:sz w:val="28"/>
        </w:rPr>
        <w:t>телнұсқасын беру</w:t>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регламентіне 4-қосымша      </w:t>
      </w:r>
    </w:p>
    <w:p>
      <w:pPr>
        <w:spacing w:after="0"/>
        <w:ind w:left="0"/>
        <w:jc w:val="left"/>
      </w:pPr>
      <w:r>
        <w:rPr>
          <w:rFonts w:ascii="Times New Roman"/>
          <w:b/>
          <w:i w:val="false"/>
          <w:color w:val="000000"/>
        </w:rPr>
        <w:t xml:space="preserve"> «Аэрозольды және фумигациялық тәсілдермен пестицидтерді (улы химикаттарды) өндіру (формуляциялау), пестицидтерді (улы химикаттарды) өткізу, пестицидтерді (улы химикаттарды) қолдану бойынша қызметті жүзеге асыруға лицензия беру, қайта ресімдеу, лицензияның телнұсқасын беру» мемлекеттік көрсетілетін қызмет регламенті бизнес-процестерінің анықтамалығы</w:t>
      </w:r>
    </w:p>
    <w:p>
      <w:pPr>
        <w:spacing w:after="0"/>
        <w:ind w:left="0"/>
        <w:jc w:val="both"/>
      </w:pPr>
      <w:r>
        <w:drawing>
          <wp:inline distT="0" distB="0" distL="0" distR="0">
            <wp:extent cx="11366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366500" cy="681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