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3180" w14:textId="89b3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2013 жылғы 24 желтоқсандағы № 5С-25/5 "Степногорск қаласы бойынша аз қамтылған отбасыларға (азаматтарға) тұрғын үй көмегін көрсету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2014 жылғы 24 желтоқсандағы № 5С-34/5 шешімі. Ақмола облысының Әділет департаментінде 2015 жылғы 16 қаңтарда № 4593 болып тіркелді. Күші жойылды - Ақмола облысы Степногорск қалалық мәслихатының 2015 жылғы 17 ақпандағы № 5С-36/3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17.02.2015 </w:t>
      </w:r>
      <w:r>
        <w:rPr>
          <w:rFonts w:ascii="Times New Roman"/>
          <w:b w:val="false"/>
          <w:i w:val="false"/>
          <w:color w:val="ff0000"/>
          <w:sz w:val="28"/>
        </w:rPr>
        <w:t>№ 5С-36/3</w:t>
      </w:r>
      <w:r>
        <w:rPr>
          <w:rFonts w:ascii="Times New Roman"/>
          <w:b w:val="false"/>
          <w:i w:val="false"/>
          <w:color w:val="ff0000"/>
          <w:sz w:val="28"/>
        </w:rPr>
        <w:t xml:space="preserve"> (ресми түрде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Степногорск қалалық мәслихатының 2013 жылғы 24 желтоқсандағы № 5С-25/5 «Степногорск қаласы бойынша аз қамтылған отбасыларға (азаматтарға) тұрғын үй көмегін көрсету қағидасын бекіту туралы» (Нормативтік құқықтық актілердің мемлекеттік тіркеу тізілімінде № 3969 тіркелген, 2014 жылдың 23 қаңтарында «Степногорск ақшамы» және «Вечерний Степногорск»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Степногорск қаласы бойынша аз қамтылған отбасыларға (азаматтарға) тұрғын үй көмегін көрсету </w:t>
      </w:r>
      <w:r>
        <w:rPr>
          <w:rFonts w:ascii="Times New Roman"/>
          <w:b w:val="false"/>
          <w:i w:val="false"/>
          <w:color w:val="000000"/>
          <w:sz w:val="28"/>
        </w:rPr>
        <w:t>қағидасына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«8. Тұрғын үй көмегі тұрғын үй иесінің немесе жалдаушының (қосымша жалдаушының) (не сенімхат бойынша оның өкілінің) өтініші Қазақстан Республикасы инвестициялар және даму министрлігінің «Халыққа қызмет көрсету орталығы» шаруашылық жүргізу құқығындағы республикалық мемлекеттік кәсіпорны немесе «электрондық үкіметтің» веб-порталы арқылы жүзеге асырылады.</w:t>
      </w:r>
      <w:r>
        <w:br/>
      </w:r>
      <w:r>
        <w:rPr>
          <w:rFonts w:ascii="Times New Roman"/>
          <w:b w:val="false"/>
          <w:i w:val="false"/>
          <w:color w:val="000000"/>
          <w:sz w:val="28"/>
        </w:rPr>
        <w:t>
      Қажетті құжаттардың тізбесі Стандарттың 2-бөлімінің 9-тармағымен анықталады.».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А.Смагин</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Степногорск қаласының әкімі                М.Тақамбаев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