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15a94" w14:textId="f215a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аудандық мәслихаттың 2011 жылғы 26 қыркүйектегі № С 43-3 "Ақкөл ауданында тұратын аз қамтылған отбасыларға (азаматтарға) тұрғын үй көмегін көрсету Ережелерін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аудандық мәслихатының 2014 жылғы 27 наурыздағы № С 32-3 шешімі. Ақмола облысының Әділет департаментінде 2014 жылғы 18 сәуірде № 4113 болып тіркелді. Күші жойылды - Ақмола облысы Ақкөл аудандық мәслихатының 2015 жылғы 1 шілдедегі № С 48-9 шешімімен</w:t>
      </w:r>
    </w:p>
    <w:p>
      <w:pPr>
        <w:spacing w:after="0"/>
        <w:ind w:left="0"/>
        <w:jc w:val="both"/>
      </w:pPr>
      <w:r>
        <w:rPr>
          <w:rFonts w:ascii="Times New Roman"/>
          <w:b w:val="false"/>
          <w:i w:val="false"/>
          <w:color w:val="ff0000"/>
          <w:sz w:val="28"/>
        </w:rPr>
        <w:t xml:space="preserve">      Ескерту. Күші жойылды - Ақмола облысы Ақкөл аудандық мәслихатының 01.07.2015 </w:t>
      </w:r>
      <w:r>
        <w:rPr>
          <w:rFonts w:ascii="Times New Roman"/>
          <w:b w:val="false"/>
          <w:i w:val="false"/>
          <w:color w:val="ff0000"/>
          <w:sz w:val="28"/>
        </w:rPr>
        <w:t>№ С 48-9</w:t>
      </w:r>
      <w:r>
        <w:rPr>
          <w:rFonts w:ascii="Times New Roman"/>
          <w:b w:val="false"/>
          <w:i w:val="false"/>
          <w:color w:val="ff0000"/>
          <w:sz w:val="28"/>
        </w:rPr>
        <w:t xml:space="preserve"> (қол қойылған күннен бастап күшіне енеді және қолданысқа енгізіледі)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«Тұрғын үй қатынастары туралы» Қазақстан Республикасының 1997 жылғы 16 сәуірдегі Заңының </w:t>
      </w:r>
      <w:r>
        <w:rPr>
          <w:rFonts w:ascii="Times New Roman"/>
          <w:b w:val="false"/>
          <w:i w:val="false"/>
          <w:color w:val="000000"/>
          <w:sz w:val="28"/>
        </w:rPr>
        <w:t>97 бабына</w:t>
      </w:r>
      <w:r>
        <w:rPr>
          <w:rFonts w:ascii="Times New Roman"/>
          <w:b w:val="false"/>
          <w:i w:val="false"/>
          <w:color w:val="000000"/>
          <w:sz w:val="28"/>
        </w:rPr>
        <w:t xml:space="preserve"> сәйкес, Ақкөл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Ақкөл аудандық мәслихаттың «Ақкөл ауданында тұратын аз қамтылған отбасыларға (азаматтарға) тұрғын үй көмегін көрсету Ережелерін бекіту туралы» 2011 жылғы 26 қыркүйектегі № С 43-3 (Нормативтік құқықтық актілерді мемлекеттік тіркеудің тізілімінде № 1-3-163 тіркелген және 2011 жылғы 4 қарашада аудандық «Ақкөл өмірі» және «Знамя Родины КZ»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Ақкөл ауданында тұратын аз қамтылған отбасыларға (азаматтарға) тұрғын үй көмегін көрсету </w:t>
      </w:r>
      <w:r>
        <w:rPr>
          <w:rFonts w:ascii="Times New Roman"/>
          <w:b w:val="false"/>
          <w:i w:val="false"/>
          <w:color w:val="000000"/>
          <w:sz w:val="28"/>
        </w:rPr>
        <w:t>Ережелерінде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w:t>
      </w:r>
      <w:r>
        <w:rPr>
          <w:rFonts w:ascii="Times New Roman"/>
          <w:b w:val="false"/>
          <w:i w:val="false"/>
          <w:color w:val="000000"/>
          <w:sz w:val="28"/>
        </w:rPr>
        <w:t>
      «1. Тұрғын үй көмегi – жергiлiктi бюджет қаражаты есебiнен Ақкөл ауданының аумағында тұрақты тұратын аз қамтамасыз етілген отбасыларға (азаматтарға):</w:t>
      </w:r>
      <w:r>
        <w:br/>
      </w:r>
      <w:r>
        <w:rPr>
          <w:rFonts w:ascii="Times New Roman"/>
          <w:b w:val="false"/>
          <w:i w:val="false"/>
          <w:color w:val="000000"/>
          <w:sz w:val="28"/>
        </w:rPr>
        <w:t>
</w:t>
      </w:r>
      <w:r>
        <w:rPr>
          <w:rFonts w:ascii="Times New Roman"/>
          <w:b w:val="false"/>
          <w:i w:val="false"/>
          <w:color w:val="000000"/>
          <w:sz w:val="28"/>
        </w:rPr>
        <w:t>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үйді (тұрғын ғимаратты) күтіп-ұстауға жұмсалған шығыстарын;</w:t>
      </w:r>
      <w:r>
        <w:br/>
      </w:r>
      <w:r>
        <w:rPr>
          <w:rFonts w:ascii="Times New Roman"/>
          <w:b w:val="false"/>
          <w:i w:val="false"/>
          <w:color w:val="000000"/>
          <w:sz w:val="28"/>
        </w:rPr>
        <w:t>
</w:t>
      </w:r>
      <w:r>
        <w:rPr>
          <w:rFonts w:ascii="Times New Roman"/>
          <w:b w:val="false"/>
          <w:i w:val="false"/>
          <w:color w:val="000000"/>
          <w:sz w:val="28"/>
        </w:rPr>
        <w:t>
      тұрғын үйдiң меншiк иелерi немесе жалдаушылары (қосымша жалдаушылары) болып табылатын отбасыларға (азаматтарға) коммуналдық қызметтердi тұтынуға және телекоммуникация желiсiне қосылған телефонға абоненттiк төлемақының ұлғаюы бөлiгiнде байланыс қызметтерiне;</w:t>
      </w:r>
      <w:r>
        <w:br/>
      </w:r>
      <w:r>
        <w:rPr>
          <w:rFonts w:ascii="Times New Roman"/>
          <w:b w:val="false"/>
          <w:i w:val="false"/>
          <w:color w:val="000000"/>
          <w:sz w:val="28"/>
        </w:rPr>
        <w:t>
</w:t>
      </w:r>
      <w:r>
        <w:rPr>
          <w:rFonts w:ascii="Times New Roman"/>
          <w:b w:val="false"/>
          <w:i w:val="false"/>
          <w:color w:val="000000"/>
          <w:sz w:val="28"/>
        </w:rPr>
        <w:t>
      жергiлiктi атқарушы орган жеке тұрғын үй қорынан жалға алған тұрғын үйді пайдаланғаны үшiн жалға алу төлемақысына;</w:t>
      </w:r>
      <w:r>
        <w:br/>
      </w:r>
      <w:r>
        <w:rPr>
          <w:rFonts w:ascii="Times New Roman"/>
          <w:b w:val="false"/>
          <w:i w:val="false"/>
          <w:color w:val="000000"/>
          <w:sz w:val="28"/>
        </w:rPr>
        <w:t>
</w:t>
      </w:r>
      <w:r>
        <w:rPr>
          <w:rFonts w:ascii="Times New Roman"/>
          <w:b w:val="false"/>
          <w:i w:val="false"/>
          <w:color w:val="000000"/>
          <w:sz w:val="28"/>
        </w:rPr>
        <w:t>
      Аз қамтамасыз етілген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Тұрғын үйді (тұрғын ғимаратты) күтіп-ұстауға, коммуналдық қызметтерді және телекоммуникация желiсiне қосылған телефонға абоненттiк төлемақының ұлғаюы бөлiгiндегі байланыс қызметтерiн тұтынғаны үшін, жергiлiктi атқарушы орган жеке тұрғын үй қорынан жалға алған тұрғын жайды пайдаланғаны үшiн жалға алу ақысына, шама шегiндегі жұмсалған шығыстарына төленген сомасының және отбасының осы мақсаттарға жұмсалған шығыстарының шектi ұйғарымды деңгейiнің арасындағы айырмасы ретiнде айқындалады.</w:t>
      </w:r>
      <w:r>
        <w:br/>
      </w:r>
      <w:r>
        <w:rPr>
          <w:rFonts w:ascii="Times New Roman"/>
          <w:b w:val="false"/>
          <w:i w:val="false"/>
          <w:color w:val="000000"/>
          <w:sz w:val="28"/>
        </w:rPr>
        <w:t>
</w:t>
      </w:r>
      <w:r>
        <w:rPr>
          <w:rFonts w:ascii="Times New Roman"/>
          <w:b w:val="false"/>
          <w:i w:val="false"/>
          <w:color w:val="000000"/>
          <w:sz w:val="28"/>
        </w:rPr>
        <w:t>
      Тұрғын үйді (тұрғын ғимаратты) күтіп-ұстауға, коммуналдық қызметтерді және телекоммуникация желiсiне қосылған телефонға абоненттiк төлемақының ұлғаюы бөлiгiндегі байланыс қызметтерiн тұтынғаны үшін, жергiлiктi атқарушы орган жеке тұрғын үй қорынан жалға алған тұрғын жайды пайдаланғаны үшiн жалға алу ақысына, жұмсалған шығыстары үшін отбасының бір айдағы шектi ұйғарымды деңгейiнің шығыстары, отбасының орташа айлық жиынтық кiрiсiне 10 пайыз көлемiнде белгiленедi.</w:t>
      </w:r>
      <w:r>
        <w:br/>
      </w:r>
      <w:r>
        <w:rPr>
          <w:rFonts w:ascii="Times New Roman"/>
          <w:b w:val="false"/>
          <w:i w:val="false"/>
          <w:color w:val="000000"/>
          <w:sz w:val="28"/>
        </w:rPr>
        <w:t>
</w:t>
      </w:r>
      <w:r>
        <w:rPr>
          <w:rFonts w:ascii="Times New Roman"/>
          <w:b w:val="false"/>
          <w:i w:val="false"/>
          <w:color w:val="000000"/>
          <w:sz w:val="28"/>
        </w:rPr>
        <w:t>
      Тұрғын үйдi күтіп-ұстауға және коммуналдық қызметтердi тұтынуға жұмсалған төлемақысы белгiленген шамадан артық болғанда, жалпыға бiрдей негізде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w:t>
      </w:r>
      <w:r>
        <w:rPr>
          <w:rFonts w:ascii="Times New Roman"/>
          <w:b w:val="false"/>
          <w:i w:val="false"/>
          <w:color w:val="000000"/>
          <w:sz w:val="28"/>
        </w:rPr>
        <w:t>
      «6. Тұрғын үй көмегін көрсету жөніндегі өтінішті үй иесі, үйді жалға алушы (қосымша жалдаушысы) мына құжаттарды қоса тапсырады:</w:t>
      </w:r>
      <w:r>
        <w:br/>
      </w:r>
      <w:r>
        <w:rPr>
          <w:rFonts w:ascii="Times New Roman"/>
          <w:b w:val="false"/>
          <w:i w:val="false"/>
          <w:color w:val="000000"/>
          <w:sz w:val="28"/>
        </w:rPr>
        <w:t>
</w:t>
      </w:r>
      <w:r>
        <w:rPr>
          <w:rFonts w:ascii="Times New Roman"/>
          <w:b w:val="false"/>
          <w:i w:val="false"/>
          <w:color w:val="000000"/>
          <w:sz w:val="28"/>
        </w:rPr>
        <w:t>
      1) өтініш берген азаматтың жеке куәлік құжатының көшірмесі;</w:t>
      </w:r>
      <w:r>
        <w:br/>
      </w:r>
      <w:r>
        <w:rPr>
          <w:rFonts w:ascii="Times New Roman"/>
          <w:b w:val="false"/>
          <w:i w:val="false"/>
          <w:color w:val="000000"/>
          <w:sz w:val="28"/>
        </w:rPr>
        <w:t>
</w:t>
      </w:r>
      <w:r>
        <w:rPr>
          <w:rFonts w:ascii="Times New Roman"/>
          <w:b w:val="false"/>
          <w:i w:val="false"/>
          <w:color w:val="000000"/>
          <w:sz w:val="28"/>
        </w:rPr>
        <w:t>
      2) тұрғын үйге құқығы барын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жері бойынша тіркелгенін растайтын селолық және немесе ауылдық әкімдердің анықтамасы;</w:t>
      </w:r>
      <w:r>
        <w:br/>
      </w:r>
      <w:r>
        <w:rPr>
          <w:rFonts w:ascii="Times New Roman"/>
          <w:b w:val="false"/>
          <w:i w:val="false"/>
          <w:color w:val="000000"/>
          <w:sz w:val="28"/>
        </w:rPr>
        <w:t>
</w:t>
      </w:r>
      <w:r>
        <w:rPr>
          <w:rFonts w:ascii="Times New Roman"/>
          <w:b w:val="false"/>
          <w:i w:val="false"/>
          <w:color w:val="000000"/>
          <w:sz w:val="28"/>
        </w:rPr>
        <w:t>
      4) отбасының өткен тоқсандағы табысын растайтын құжаттары;</w:t>
      </w:r>
      <w:r>
        <w:br/>
      </w:r>
      <w:r>
        <w:rPr>
          <w:rFonts w:ascii="Times New Roman"/>
          <w:b w:val="false"/>
          <w:i w:val="false"/>
          <w:color w:val="000000"/>
          <w:sz w:val="28"/>
        </w:rPr>
        <w:t>
</w:t>
      </w:r>
      <w:r>
        <w:rPr>
          <w:rFonts w:ascii="Times New Roman"/>
          <w:b w:val="false"/>
          <w:i w:val="false"/>
          <w:color w:val="000000"/>
          <w:sz w:val="28"/>
        </w:rPr>
        <w:t>
      5) телекоммуникация қызметтері үшін түбіртек-шот немесе байланыс қызметтерін көрсетуге арналған келісім шарттың көшірмесі (қалалық телекоммуникация желісінің абонентіне);</w:t>
      </w:r>
      <w:r>
        <w:br/>
      </w:r>
      <w:r>
        <w:rPr>
          <w:rFonts w:ascii="Times New Roman"/>
          <w:b w:val="false"/>
          <w:i w:val="false"/>
          <w:color w:val="000000"/>
          <w:sz w:val="28"/>
        </w:rPr>
        <w:t>
</w:t>
      </w:r>
      <w:r>
        <w:rPr>
          <w:rFonts w:ascii="Times New Roman"/>
          <w:b w:val="false"/>
          <w:i w:val="false"/>
          <w:color w:val="000000"/>
          <w:sz w:val="28"/>
        </w:rPr>
        <w:t>
      6) өткен тоқсандағы коммуналдық қызметтері үшін төлем шоттары (түбіртектер), ал орталық жылу болған жағдайда ағымдағы жылу беру мерзіміне жылу беру бойынша қызметтерді ұсыну туралы келісім шарттың көшірмесі;</w:t>
      </w:r>
      <w:r>
        <w:br/>
      </w:r>
      <w:r>
        <w:rPr>
          <w:rFonts w:ascii="Times New Roman"/>
          <w:b w:val="false"/>
          <w:i w:val="false"/>
          <w:color w:val="000000"/>
          <w:sz w:val="28"/>
        </w:rPr>
        <w:t>
</w:t>
      </w:r>
      <w:r>
        <w:rPr>
          <w:rFonts w:ascii="Times New Roman"/>
          <w:b w:val="false"/>
          <w:i w:val="false"/>
          <w:color w:val="000000"/>
          <w:sz w:val="28"/>
        </w:rPr>
        <w:t>
      7) кондоминиум объектiсiнiң ортақ мүлкiн күрделi жөндеуге (кондоминиум объектiнің жалпы мүлкінің күрделі жөндегені үшін өтемақыны алуға құқығы бар отбасыларға) арналған мақсатты жарнаның көлемi туралы шоты;</w:t>
      </w:r>
      <w:r>
        <w:br/>
      </w:r>
      <w:r>
        <w:rPr>
          <w:rFonts w:ascii="Times New Roman"/>
          <w:b w:val="false"/>
          <w:i w:val="false"/>
          <w:color w:val="000000"/>
          <w:sz w:val="28"/>
        </w:rPr>
        <w:t>
</w:t>
      </w:r>
      <w:r>
        <w:rPr>
          <w:rFonts w:ascii="Times New Roman"/>
          <w:b w:val="false"/>
          <w:i w:val="false"/>
          <w:color w:val="000000"/>
          <w:sz w:val="28"/>
        </w:rPr>
        <w:t>
      8) жергiлiктi атқарушы органмен (тұрғын үй инспекциясымен) келiсiлген, пәтерлердiң меншiк иелерi мен жалдаушыларының (қосымша жалдаушылардың) жалпы жиналысында бекiтiлген кондоминиум объектiсiнiң ортақ мүлкiн күрделi жөндеудiң жекелеген түрлерiн жүргiзуге арналған шығыстар сметасы негiзiнде кондоминиум объектiсiн басқару органы ұсынатын және мөрмен, кондиминиум объектiсiн басқару органы басшының қолымен расталған кондоминиум объектiсiнiң ортақ мүлкiн күрделi жөндеуге қаражат жинақтауға арналған ай сайынғы жарналардың мөлшерi туралы шоты;</w:t>
      </w:r>
      <w:r>
        <w:br/>
      </w:r>
      <w:r>
        <w:rPr>
          <w:rFonts w:ascii="Times New Roman"/>
          <w:b w:val="false"/>
          <w:i w:val="false"/>
          <w:color w:val="000000"/>
          <w:sz w:val="28"/>
        </w:rPr>
        <w:t>
</w:t>
      </w:r>
      <w:r>
        <w:rPr>
          <w:rFonts w:ascii="Times New Roman"/>
          <w:b w:val="false"/>
          <w:i w:val="false"/>
          <w:color w:val="000000"/>
          <w:sz w:val="28"/>
        </w:rPr>
        <w:t>
      9) тұрғын үйді қолданғаны үшін жергілікті атқарушы органы ұсынатын жалгерлік төлемақының көлемі туралы шоты;</w:t>
      </w:r>
      <w:r>
        <w:br/>
      </w:r>
      <w:r>
        <w:rPr>
          <w:rFonts w:ascii="Times New Roman"/>
          <w:b w:val="false"/>
          <w:i w:val="false"/>
          <w:color w:val="000000"/>
          <w:sz w:val="28"/>
        </w:rPr>
        <w:t>
</w:t>
      </w:r>
      <w:r>
        <w:rPr>
          <w:rFonts w:ascii="Times New Roman"/>
          <w:b w:val="false"/>
          <w:i w:val="false"/>
          <w:color w:val="000000"/>
          <w:sz w:val="28"/>
        </w:rPr>
        <w:t>
      Құжаттардың түпнұсқалары мен көшірмелері ұсынылады. Жауапты тұлға құжаттарды қабылдаған сәтте ұсынылған көшірмелерді құжаттардың түпнұсқасымен салыстырады және салыстыруды өткізгеннен соң түпнұсқаларды қайтарады.».</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Ақкөл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Ө.Бертілеуов</w:t>
      </w:r>
    </w:p>
    <w:p>
      <w:pPr>
        <w:spacing w:after="0"/>
        <w:ind w:left="0"/>
        <w:jc w:val="both"/>
      </w:pPr>
      <w:r>
        <w:rPr>
          <w:rFonts w:ascii="Times New Roman"/>
          <w:b w:val="false"/>
          <w:i/>
          <w:color w:val="000000"/>
          <w:sz w:val="28"/>
        </w:rPr>
        <w:t>      Ақкөл аудандық</w:t>
      </w:r>
      <w:r>
        <w:br/>
      </w:r>
      <w:r>
        <w:rPr>
          <w:rFonts w:ascii="Times New Roman"/>
          <w:b w:val="false"/>
          <w:i w:val="false"/>
          <w:color w:val="000000"/>
          <w:sz w:val="28"/>
        </w:rPr>
        <w:t>
</w:t>
      </w:r>
      <w:r>
        <w:rPr>
          <w:rFonts w:ascii="Times New Roman"/>
          <w:b w:val="false"/>
          <w:i/>
          <w:color w:val="000000"/>
          <w:sz w:val="28"/>
        </w:rPr>
        <w:t>      мәслихаттың хатшысы                        Ж.Салыбекова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Ақкөл ауданының әкімі                      Т.Қ.Едігенов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