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d258" w14:textId="e1ed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2014 жылғы 31 наурыздағы № 5С24-6 шешімі. Ақмола облысының Әділет департаментінде 2014 жылғы 29 сәуірде № 4141 болып тіркелді. Күші жойылды - Ақмола облысы Егіндікөл аудандық мәслихатының 2016 жылғы 24 желтоқсандағы № 6С 10-10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Егіндікөл аудандық мәслихатының 24.12.2016 </w:t>
      </w:r>
      <w:r>
        <w:rPr>
          <w:rFonts w:ascii="Times New Roman"/>
          <w:b w:val="false"/>
          <w:i w:val="false"/>
          <w:color w:val="ff0000"/>
          <w:sz w:val="28"/>
        </w:rPr>
        <w:t>№ 6С 10-10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Егіндікөл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Е.Исаченко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Р.Муллаянов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5С24-6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ауданының</w:t>
      </w:r>
      <w:r>
        <w:br/>
      </w:r>
      <w:r>
        <w:rPr>
          <w:rFonts w:ascii="Times New Roman"/>
          <w:b/>
          <w:i w:val="false"/>
          <w:color w:val="000000"/>
        </w:rPr>
        <w:t>бөлек жергілікті қоғамдастық жиындарын өткізудің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Егіндікөл ауданының бөлек жергілікті қоғамдастық жиындарын өткізудің осы қағидалары (бұдан әрі – Қағидалар) "Қазақстан Республикасындағы жергілікті мемлекеттік басқару және өзін-өзі басқару туралы" 2001 жылғы 23 қаңтардағы Қазақстан Республикасы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Егіндікөл ауданының, ауылдардың, ауылдық округтердің аумағындағы ауылдың, көшенің, көппәтерлі тұрғын үйлердің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Егіндікөл ауданының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Бөлек жиынды ауылдың,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Егіндікөл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Жергілікті қоғамдастық халқы бөлек жиындардың шақырылу уақыты, орны және талқыланатын мәселелер туралы аудандық "Егіндікөл" газеті арқылы олар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Ауыл, көше, көппәтерлі тұрғын үй шегінде бөлек жиынды өткізуді ауылдың,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Бөлек жиынды ауыл,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Ауыл, 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Жергілікті қоғамдастық жиынына қатысу үшін ауыл, көше, көппәтерлі тұрғын үй тұрғындары өкілдерінің кандидатураларын ауылдың, және ауылдық округтің аумағындағы ауылдың, көшенің, көппәтерлі тұрғын үй тұрғындарының жалпы санының 1 % мөлшерінде ұсынады.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Бөлек жиында хаттама жүргізіледі, оған төраға мен хатшы қол қояды және оны ауыл, ауылдық округ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