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132f" w14:textId="a9d1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жерлерде жұмыс істейтін әлеуметтік қамсыздандыру, білім беру, мәдениет және ветеринария саласының мамандарына жиырма бес пайызға жоғары лауазымдық жалақылар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2014 жылғы 30 маусымдағы № 5С28-3 шешімі. Ақмола облысының Әділет департаментінде 2014 жылғы 21 шілдеде № 4286 болып тіркелді. Күші жойылды - Ақмола облысы Егіндікөл аудандық мәслихатының 2016 жылғы 15 қаңтардағы № 5С41-6 шешімімен</w:t>
      </w:r>
    </w:p>
    <w:p>
      <w:pPr>
        <w:spacing w:after="0"/>
        <w:ind w:left="0"/>
        <w:jc w:val="left"/>
      </w:pPr>
      <w:r>
        <w:rPr>
          <w:rFonts w:ascii="Times New Roman"/>
          <w:b w:val="false"/>
          <w:i w:val="false"/>
          <w:color w:val="ff0000"/>
          <w:sz w:val="28"/>
        </w:rPr>
        <w:t xml:space="preserve">      Ескерту. Күші жойылды - Ақмола облысы Егіндікөл аудандық мәслихатының 15.01.2016 </w:t>
      </w:r>
      <w:r>
        <w:rPr>
          <w:rFonts w:ascii="Times New Roman"/>
          <w:b w:val="false"/>
          <w:i w:val="false"/>
          <w:color w:val="ff0000"/>
          <w:sz w:val="28"/>
        </w:rPr>
        <w:t>№ 5С41-6</w:t>
      </w:r>
      <w:r>
        <w:rPr>
          <w:rFonts w:ascii="Times New Roman"/>
          <w:b w:val="false"/>
          <w:i w:val="false"/>
          <w:color w:val="ff0000"/>
          <w:sz w:val="28"/>
        </w:rPr>
        <w:t xml:space="preserve"> (қол қойылған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238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Аудан бюджетінің қаражаты есебінен азаматтық қызметшілер болып табылатын және ауылдық жерлерде жұмыс істейтін әлеуметтік қамсыздандыру, білім, мәдениет және ветеринария саласының мамандарына қызметтің осы түрлерімен қалалық жағдайда айналысатын азаматтық қызметшілердің айлықақы және ставкаларымен салыстырғанда жиырма бес пайызға жоғары лауазымдық жалақы мен тарифтік ставка белгіленсін.</w:t>
      </w:r>
      <w:r>
        <w:br/>
      </w:r>
      <w:r>
        <w:rPr>
          <w:rFonts w:ascii="Times New Roman"/>
          <w:b w:val="false"/>
          <w:i w:val="false"/>
          <w:color w:val="000000"/>
          <w:sz w:val="28"/>
        </w:rPr>
        <w:t>
      </w:t>
      </w:r>
      <w:r>
        <w:rPr>
          <w:rFonts w:ascii="Times New Roman"/>
          <w:b w:val="false"/>
          <w:i w:val="false"/>
          <w:color w:val="000000"/>
          <w:sz w:val="28"/>
        </w:rPr>
        <w:t xml:space="preserve">2. Егіндікөл аудандық мәслихаттың 2012 жылғы 28 қыркүйектегі № 5С9-2 "Егіндікөл ауданының ауылдық елді мекендерінде жұмыс істейтін білім беру, әлеуметтік қамсыздандыру және мәдениет мамандарына жиырма бес пайыз жоғары айлықақы мен тарифтік ставкалар белгілеу туралы" (Нормативтік құқықтық актілерді мемлекеттік тіркеу тізілімінде № 3474 тіркелген, 2012 жылғы 5 қарашада аудандық "Егіндікөл"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мәслихаты</w:t>
            </w:r>
            <w:r>
              <w:rPr>
                <w:rFonts w:ascii="Times New Roman"/>
                <w:b w:val="false"/>
                <w:i w:val="false"/>
                <w:color w:val="000000"/>
                <w:sz w:val="20"/>
              </w:rPr>
              <w:t xml:space="preserve"> </w:t>
            </w:r>
            <w:r>
              <w:rPr>
                <w:rFonts w:ascii="Times New Roman"/>
                <w:b/>
                <w:i w:val="false"/>
                <w:color w:val="000000"/>
                <w:sz w:val="20"/>
              </w:rPr>
              <w:t>сессиясының</w:t>
            </w:r>
            <w:r>
              <w:rPr>
                <w:rFonts w:ascii="Times New Roman"/>
                <w:b w:val="false"/>
                <w:i w:val="false"/>
                <w:color w:val="000000"/>
                <w:sz w:val="20"/>
              </w:rPr>
              <w:t xml:space="preserve"> </w:t>
            </w:r>
            <w:r>
              <w:rPr>
                <w:rFonts w:ascii="Times New Roman"/>
                <w:b/>
                <w:i w:val="false"/>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Ш.Қабылов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мәслихаты</w:t>
            </w:r>
            <w:r>
              <w:rPr>
                <w:rFonts w:ascii="Times New Roman"/>
                <w:b w:val="false"/>
                <w:i w:val="false"/>
                <w:color w:val="000000"/>
                <w:sz w:val="20"/>
              </w:rPr>
              <w:t xml:space="preserve"> </w:t>
            </w:r>
            <w:r>
              <w:rPr>
                <w:rFonts w:ascii="Times New Roman"/>
                <w:b/>
                <w:i w:val="false"/>
                <w:color w:val="000000"/>
                <w:sz w:val="20"/>
              </w:rPr>
              <w:t>хатшысының</w:t>
            </w:r>
            <w:r>
              <w:rPr>
                <w:rFonts w:ascii="Times New Roman"/>
                <w:b w:val="false"/>
                <w:i w:val="false"/>
                <w:color w:val="000000"/>
                <w:sz w:val="20"/>
              </w:rPr>
              <w:t xml:space="preserve"> </w:t>
            </w:r>
            <w:r>
              <w:rPr>
                <w:rFonts w:ascii="Times New Roman"/>
                <w:b/>
                <w:i w:val="false"/>
                <w:color w:val="000000"/>
                <w:sz w:val="20"/>
              </w:rPr>
              <w:t>міндетін</w:t>
            </w:r>
            <w:r>
              <w:rPr>
                <w:rFonts w:ascii="Times New Roman"/>
                <w:b w:val="false"/>
                <w:i w:val="false"/>
                <w:color w:val="000000"/>
                <w:sz w:val="20"/>
              </w:rPr>
              <w:t xml:space="preserve"> </w:t>
            </w:r>
            <w:r>
              <w:rPr>
                <w:rFonts w:ascii="Times New Roman"/>
                <w:b/>
                <w:i w:val="false"/>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Ж.Алпыспаев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Егіндікөл</w:t>
            </w:r>
            <w:r>
              <w:rPr>
                <w:rFonts w:ascii="Times New Roman"/>
                <w:b w:val="false"/>
                <w:i w:val="false"/>
                <w:color w:val="000000"/>
                <w:sz w:val="20"/>
              </w:rPr>
              <w:t xml:space="preserve"> </w:t>
            </w:r>
            <w:r>
              <w:rPr>
                <w:rFonts w:ascii="Times New Roman"/>
                <w:b/>
                <w:i w:val="false"/>
                <w:color w:val="000000"/>
                <w:sz w:val="20"/>
              </w:rPr>
              <w:t>ауданының</w:t>
            </w:r>
            <w:r>
              <w:rPr>
                <w:rFonts w:ascii="Times New Roman"/>
                <w:b w:val="false"/>
                <w:i w:val="false"/>
                <w:color w:val="000000"/>
                <w:sz w:val="20"/>
              </w:rPr>
              <w:t xml:space="preserve"> </w:t>
            </w:r>
            <w:r>
              <w:rPr>
                <w:rFonts w:ascii="Times New Roman"/>
                <w:b/>
                <w:i w:val="false"/>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