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6a97" w14:textId="e216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Егіндікөл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саласының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2014 жылғы 29 қыркүйектегі № 5С30-3 шешімі. Ақмола облысының Әділет департаментінде 2014 жылғы 17 қазанда № 4410 болып тіркелді. Қолданылу мерзімінің аяқталуына байланысты күші жойылды - (Ақмола облысы Егіндікөл аудандық мәслихатының 2015 жылғы 28 қаңтардағы № 14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Егіндікөл аудандық мәслихатының 28.01.2015 № 14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 жылға арналған Егіндікөл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кешенді мамандарына жетпіс еселік айлық есептік көрсеткішке тең сомада көтерме жәрдемақы және бір мың бес жүз еселік айлық есептік көрсеткіштен мөлшерінен аспайтын сомада тұрғын үй сатып алу немесе салу үшін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Егіндікөл аудандық мәслихатының «2014 жылға арналған Егіндікөл ауданының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туралы» 2013 жылғы 26 желтоқсандағы № 5С 23-3 шешіміне (нормативтік құқықтық актілер мемлекеттік тіркеу Тізілімде № 3988 тіркелген, «Егіндікөл» аудандық газетте 2014 жылдың 3-7 ақпанда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М.Серікбаев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А.Тайжанов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