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e578" w14:textId="6c2e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ауданы әкімдігінің 2014 жылғы 28 тамыздағы № а-6/248 қаулысы. Ақмола облысының Әділет департаментінде 2014 жылғы 3 қазанда № 4384 болып тіркелді. Күші жойылды - Ақмола облысы Еңбекшілдер ауданы әкімдігінің 2015 жылғы 27 мамырдағы № а-5/106 қаулысымен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ауданы әкімдігінің 27.05.2015 </w:t>
      </w:r>
      <w:r>
        <w:rPr>
          <w:rFonts w:ascii="Times New Roman"/>
          <w:b w:val="false"/>
          <w:i w:val="false"/>
          <w:color w:val="ff0000"/>
          <w:sz w:val="28"/>
        </w:rPr>
        <w:t>№ а-5/106</w:t>
      </w:r>
      <w:r>
        <w:rPr>
          <w:rFonts w:ascii="Times New Roman"/>
          <w:b w:val="false"/>
          <w:i w:val="false"/>
          <w:color w:val="ff0000"/>
          <w:sz w:val="28"/>
        </w:rPr>
        <w:t xml:space="preserve"> (қол қойылған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2011 жылғы 1 наурыздағы </w:t>
      </w:r>
      <w:r>
        <w:rPr>
          <w:rFonts w:ascii="Times New Roman"/>
          <w:b w:val="false"/>
          <w:i w:val="false"/>
          <w:color w:val="000000"/>
          <w:sz w:val="28"/>
        </w:rPr>
        <w:t>«Мемлекеттік мүлік</w:t>
      </w:r>
      <w:r>
        <w:rPr>
          <w:rFonts w:ascii="Times New Roman"/>
          <w:b w:val="false"/>
          <w:i w:val="false"/>
          <w:color w:val="000000"/>
          <w:sz w:val="28"/>
        </w:rPr>
        <w:t xml:space="preserve"> туралы» Заңдарына, Қазақстан Республикасының Үкіметінің 2014 жылғы 13 ақпандағы № 88 «Мемлекеттік мүлікті мүліктік жалға беру (жалдау) Ережелерін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С.Ж.Шәуеновке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А.Садуақасұлы</w:t>
      </w:r>
    </w:p>
    <w:bookmarkStart w:name="z5" w:id="1"/>
    <w:p>
      <w:pPr>
        <w:spacing w:after="0"/>
        <w:ind w:left="0"/>
        <w:jc w:val="both"/>
      </w:pPr>
      <w:r>
        <w:rPr>
          <w:rFonts w:ascii="Times New Roman"/>
          <w:b w:val="false"/>
          <w:i w:val="false"/>
          <w:color w:val="000000"/>
          <w:sz w:val="28"/>
        </w:rPr>
        <w:t>
Еңбекшілдер ауданы әкімдігінің</w:t>
      </w:r>
      <w:r>
        <w:br/>
      </w:r>
      <w:r>
        <w:rPr>
          <w:rFonts w:ascii="Times New Roman"/>
          <w:b w:val="false"/>
          <w:i w:val="false"/>
          <w:color w:val="000000"/>
          <w:sz w:val="28"/>
        </w:rPr>
        <w:t xml:space="preserve">
2014 жылғы 28 тамыздағы   </w:t>
      </w:r>
      <w:r>
        <w:br/>
      </w:r>
      <w:r>
        <w:rPr>
          <w:rFonts w:ascii="Times New Roman"/>
          <w:b w:val="false"/>
          <w:i w:val="false"/>
          <w:color w:val="000000"/>
          <w:sz w:val="28"/>
        </w:rPr>
        <w:t xml:space="preserve">
№ а-6/248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жалға алу төлемінің есептік мөлшерлемесін есептеу қағидасы</w:t>
      </w:r>
    </w:p>
    <w:bookmarkEnd w:id="2"/>
    <w:bookmarkStart w:name="z7" w:id="3"/>
    <w:p>
      <w:pPr>
        <w:spacing w:after="0"/>
        <w:ind w:left="0"/>
        <w:jc w:val="both"/>
      </w:pPr>
      <w:r>
        <w:rPr>
          <w:rFonts w:ascii="Times New Roman"/>
          <w:b w:val="false"/>
          <w:i w:val="false"/>
          <w:color w:val="000000"/>
          <w:sz w:val="28"/>
        </w:rPr>
        <w:t>
      1. Осы аудандық коммуналдық мүлікті мүліктік жалдауға (жалға алуға) беру кезінде жалға алу төлемінің есептік мөлшерлемесін есептеу қағидасы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2. Аудандық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төлем ақысының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 нысанын ескере отырып, базалық мөлшерлемесі және қолданылатын коэффицент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мұндағы:</w:t>
      </w:r>
      <w:r>
        <w:br/>
      </w:r>
      <w:r>
        <w:rPr>
          <w:rFonts w:ascii="Times New Roman"/>
          <w:b w:val="false"/>
          <w:i w:val="false"/>
          <w:color w:val="000000"/>
          <w:sz w:val="28"/>
        </w:rPr>
        <w:t>
      Ап – бір жылда аудандық коммуналдық заңды тұлғалардың балансында тұрған мемлекеттік тұрғын емес қордың объектілерін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пайызы;</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ұйымдастыру-құқықтық нысанын ескеретін коэффициент.</w:t>
      </w:r>
      <w:r>
        <w:br/>
      </w:r>
      <w:r>
        <w:rPr>
          <w:rFonts w:ascii="Times New Roman"/>
          <w:b w:val="false"/>
          <w:i w:val="false"/>
          <w:color w:val="000000"/>
          <w:sz w:val="28"/>
        </w:rPr>
        <w:t>
      Аудандық коммуналдық мүлікті балансында ұстаушы жалға алушының алған үй-жайының нақты үй-жайларының өлшеміне сәйкес болуын қамтамасыз етеді.</w:t>
      </w:r>
      <w:r>
        <w:br/>
      </w:r>
      <w:r>
        <w:rPr>
          <w:rFonts w:ascii="Times New Roman"/>
          <w:b w:val="false"/>
          <w:i w:val="false"/>
          <w:color w:val="000000"/>
          <w:sz w:val="28"/>
        </w:rPr>
        <w:t>
</w:t>
      </w:r>
      <w:r>
        <w:rPr>
          <w:rFonts w:ascii="Times New Roman"/>
          <w:b w:val="false"/>
          <w:i w:val="false"/>
          <w:color w:val="000000"/>
          <w:sz w:val="28"/>
        </w:rPr>
        <w:t>
      3. Жабдықтарды, автокөлік құралдарын және басқа пайдаланылмайтын заттарды мүліктік жалдауға (жалға алуға) беру кезінде жалдау ақысының есеп айырысуы мына формула бойынша жүзеге асырылады:</w:t>
      </w:r>
      <w:r>
        <w:br/>
      </w:r>
      <w:r>
        <w:rPr>
          <w:rFonts w:ascii="Times New Roman"/>
          <w:b w:val="false"/>
          <w:i w:val="false"/>
          <w:color w:val="000000"/>
          <w:sz w:val="28"/>
        </w:rPr>
        <w:t>
      Ап = С х Nam / 100 х Кп</w:t>
      </w:r>
      <w:r>
        <w:br/>
      </w:r>
      <w:r>
        <w:rPr>
          <w:rFonts w:ascii="Times New Roman"/>
          <w:b w:val="false"/>
          <w:i w:val="false"/>
          <w:color w:val="000000"/>
          <w:sz w:val="28"/>
        </w:rPr>
        <w:t>
      мұндағы:</w:t>
      </w:r>
      <w:r>
        <w:br/>
      </w:r>
      <w:r>
        <w:rPr>
          <w:rFonts w:ascii="Times New Roman"/>
          <w:b w:val="false"/>
          <w:i w:val="false"/>
          <w:color w:val="000000"/>
          <w:sz w:val="28"/>
        </w:rPr>
        <w:t>
      Ап – жылына жабдықтарды,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Nam –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120 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 сауда-сатып алу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w:t>
      </w:r>
      <w:r>
        <w:rPr>
          <w:rFonts w:ascii="Times New Roman"/>
          <w:b w:val="false"/>
          <w:i w:val="false"/>
          <w:color w:val="000000"/>
          <w:sz w:val="28"/>
        </w:rPr>
        <w:t>
      4. Мемлекеттік тұрғын емес қор объектілерін сағат бойынша мүліктік жалға беру, сонымен қатар аудандық коммуналдық заңды тұлғалардың балансында тұрған жабдықтарды, автокөлік құралдарын және басқа пайдаланылмайтын заттарды мүліктік жалға беру кезінде жалдау ақысын есептеу келесі формула бойынша іске асырылады:</w:t>
      </w:r>
      <w:r>
        <w:br/>
      </w:r>
      <w:r>
        <w:rPr>
          <w:rFonts w:ascii="Times New Roman"/>
          <w:b w:val="false"/>
          <w:i w:val="false"/>
          <w:color w:val="000000"/>
          <w:sz w:val="28"/>
        </w:rPr>
        <w:t>
      Ач=Ап/12/Д/24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аудандық коммуналдық заңды тұлғалардың балансында тұрған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Ап – осы Қағиданың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тармақтарында</w:t>
      </w:r>
      <w:r>
        <w:rPr>
          <w:rFonts w:ascii="Times New Roman"/>
          <w:b w:val="false"/>
          <w:i w:val="false"/>
          <w:color w:val="000000"/>
          <w:sz w:val="28"/>
        </w:rPr>
        <w:t xml:space="preserve"> аталған жалға алу мөлшерлемесі;</w:t>
      </w:r>
      <w:r>
        <w:br/>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p>
    <w:bookmarkEnd w:id="3"/>
    <w:bookmarkStart w:name="z11" w:id="4"/>
    <w:p>
      <w:pPr>
        <w:spacing w:after="0"/>
        <w:ind w:left="0"/>
        <w:jc w:val="both"/>
      </w:pPr>
      <w:r>
        <w:rPr>
          <w:rFonts w:ascii="Times New Roman"/>
          <w:b w:val="false"/>
          <w:i w:val="false"/>
          <w:color w:val="000000"/>
          <w:sz w:val="28"/>
        </w:rPr>
        <w:t xml:space="preserve">
Аудандық коммуналдық мүлікті </w:t>
      </w:r>
      <w:r>
        <w:br/>
      </w:r>
      <w:r>
        <w:rPr>
          <w:rFonts w:ascii="Times New Roman"/>
          <w:b w:val="false"/>
          <w:i w:val="false"/>
          <w:color w:val="000000"/>
          <w:sz w:val="28"/>
        </w:rPr>
        <w:t>
мүліктік жалдауға (жалға алуға)</w:t>
      </w:r>
      <w:r>
        <w:br/>
      </w:r>
      <w:r>
        <w:rPr>
          <w:rFonts w:ascii="Times New Roman"/>
          <w:b w:val="false"/>
          <w:i w:val="false"/>
          <w:color w:val="000000"/>
          <w:sz w:val="28"/>
        </w:rPr>
        <w:t>
беру кезінде жалға алу төлемінің</w:t>
      </w:r>
      <w:r>
        <w:br/>
      </w:r>
      <w:r>
        <w:rPr>
          <w:rFonts w:ascii="Times New Roman"/>
          <w:b w:val="false"/>
          <w:i w:val="false"/>
          <w:color w:val="000000"/>
          <w:sz w:val="28"/>
        </w:rPr>
        <w:t xml:space="preserve">
есептік мөлшерлемесін есептеу </w:t>
      </w:r>
      <w:r>
        <w:br/>
      </w:r>
      <w:r>
        <w:rPr>
          <w:rFonts w:ascii="Times New Roman"/>
          <w:b w:val="false"/>
          <w:i w:val="false"/>
          <w:color w:val="000000"/>
          <w:sz w:val="28"/>
        </w:rPr>
        <w:t xml:space="preserve">
қағидасына қосымша       </w:t>
      </w:r>
    </w:p>
    <w:bookmarkEnd w:id="4"/>
    <w:bookmarkStart w:name="z12" w:id="5"/>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қолданылатын коэффициенттердің мөлшері және негізгі мөлшерлемесі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2"/>
        <w:gridCol w:w="6768"/>
      </w:tblGrid>
      <w:tr>
        <w:trPr>
          <w:trHeight w:val="30" w:hRule="atLeast"/>
        </w:trPr>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мөлшерлеме</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айлық есептік көрсеткіш</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9168"/>
        <w:gridCol w:w="3681"/>
      </w:tblGrid>
      <w:tr>
        <w:trPr>
          <w:trHeight w:val="6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Коэффициенттердің түрлері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Коэффициенттердің мөлшері</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үлгісін есепке алатын коэффициент (Кт):</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 әкімшілік, қоғамдық</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ауыл шаруашылық қажеттіліктеріне арналған, өндірістік</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қоймалық, гараждық, қазандық</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жайдың түрін есепке алатын коэффициент (Кк)</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ғимарат немесе ғимараттағы жай</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жалғастыра салынған бөлігі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цоколдық (жартылай жертөбе) бөлігі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6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 төбесі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Жабдықталғандығының дәрежесін есепке алатын коэффициент (Кжд)</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0,5-ке азаяды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орналасуын есепке алатын коэффициент (Кр)</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қала, кент (аудан орталығы)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село, кент</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есепке алатын коэффициент (Кқт):</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облыста білім беретін қызметтерді ұйымдастыруға арналған:</w:t>
            </w:r>
            <w:r>
              <w:br/>
            </w:r>
            <w:r>
              <w:rPr>
                <w:rFonts w:ascii="Times New Roman"/>
                <w:b w:val="false"/>
                <w:i w:val="false"/>
                <w:color w:val="000000"/>
                <w:sz w:val="20"/>
              </w:rPr>
              <w:t>
1) мектепке дейінгі тәрбиелеу және оқыту;</w:t>
            </w:r>
            <w:r>
              <w:br/>
            </w:r>
            <w:r>
              <w:rPr>
                <w:rFonts w:ascii="Times New Roman"/>
                <w:b w:val="false"/>
                <w:i w:val="false"/>
                <w:color w:val="000000"/>
                <w:sz w:val="20"/>
              </w:rPr>
              <w:t>
2) орта білім беру;</w:t>
            </w:r>
            <w:r>
              <w:br/>
            </w:r>
            <w:r>
              <w:rPr>
                <w:rFonts w:ascii="Times New Roman"/>
                <w:b w:val="false"/>
                <w:i w:val="false"/>
                <w:color w:val="000000"/>
                <w:sz w:val="20"/>
              </w:rPr>
              <w:t>
3) жоғары, техникалық және кәсіптік білім</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0,9</w:t>
            </w:r>
          </w:p>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мемлекеттік мекемелер орналасқан ғимараттарда, кіруін шектетумен осы мекемелердің жұмыс кестесінен аспайтын жұмыс кестесімен (бөлшек сауда) қызметшілердің тамақтануын және буфеттерді ұйымдастыру үшін</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мемлекеттік заңды тұлғалар орналасқан жайларда, осы мекемелердің және кәсіпорындардың жұмыс кестесінен аспайтын жұмыс кестесімен (бөлшек сауда) тамақтануын және буфеттерді ұйымдастыру үшін</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жылумен жабдықтауды, электрмен жабдықтауды, сумен жабдықтауды және қатты тұрмыс қалдықтарын шығаруды ұйымдастыру үшін</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пошта қызметі саласындағы қызметтерді ұсыну үшін</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басқалар үшін</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алушының ұйымдастыру-құқықтық нысанын ескеретін коэффициент (Кұқн):</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коммерциялық емес ұйымдар үшін (үкіметтік емес ұйымдардан басқа)</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үкіметтік емес ұйымдар үшін</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басқалар үшін</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