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a634" w14:textId="4aea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Шойындыкөл ауылы әкімінің аппараты" мемлекеттік мек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9 қаулысы. Ақмола облысының Әділет департаментінде 2014 жылғы 27 маусымда № 4240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Шойындыкөл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А-6/199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арқайың ауданының Шойындыкөл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Шойындыкөл ауылы әкімінің аппараты" мемлекеттік мекемесі (бұдан әрі – Шойындыкөл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йындыкөл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йындыкөл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йындыкөл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йындыкөл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йындыкөл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йындыкөл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12, Қазақстан Республикасы, Ақмола облысы, Жарқайың ауданы, Шойындыкөл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Шойындыкөл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Шойындыколь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йындыкөл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йындыкөл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ойындыкөл ауылы әкімі аппаратына кәсіпкерлік субъектілерімен Шойындыкөл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йындыкөл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йындыкөл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йындыкөл ауылы әкімінің аппаратына басшылықты Шойындыкөл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Шойындыкөл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Шойындыкөл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Шойындыкөл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Шойындыкөл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Шойындыкөл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Шойындыкөл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Шойындыкөл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йындыкөл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Шойындыкөл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йындыкөл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йындыкөл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йындыкөл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