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4f5f" w14:textId="4e74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Львов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28 мамырдағы № А-6/193 қаулысы. Ақмола облысының Әділет департаментінде 2014 жылғы 27 маусымда № 4242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Львов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28 мамырдағы</w:t>
            </w:r>
            <w:r>
              <w:br/>
            </w:r>
            <w:r>
              <w:rPr>
                <w:rFonts w:ascii="Times New Roman"/>
                <w:b w:val="false"/>
                <w:i w:val="false"/>
                <w:color w:val="000000"/>
                <w:sz w:val="20"/>
              </w:rPr>
              <w:t>№ А-6/193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"Жарқайың ауданының Львов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Львов ауылы әкімінің аппараты" мемлекеттік мекемесі (бұдан әрі – Львов ауылы әкімінің аппараты)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Львов ауылы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Львов ауылы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Львов ауылы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Львов ауылы әкімінің аппаратына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Львов ауылы әкімінің аппараты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Львов ауылы әкімі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021111, Қазақстан Республикасы, Ақмола облысы, Жарқайың ауданы, Львов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"Жарқайың ауданының Львов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Львовское Жаркаинского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Львов ауылы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Львов ауылы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Львов ауылы әкімі аппаратына кәсіпкерлік субъектілерімен Львов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Львов ауылы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Львов ауылы әкімінің аппараты миссиясы ауыл әкімінің ақпараттық-талдамалық, ұйымдастырушылық-құқықтық және материалдық-техникалық іс-әрекет жасауын сапалы мен уақытымен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сапты қорғау және нығайту, қауіпсіздікті қамтамасыз ету, Қазақстан Республикасының аумақтық тұтастығын, азаматтардың құқығы мен бостандығы жөніндегі саясатын өмірде өткізу;</w:t>
      </w:r>
      <w:r>
        <w:br/>
      </w:r>
      <w:r>
        <w:rPr>
          <w:rFonts w:ascii="Times New Roman"/>
          <w:b w:val="false"/>
          <w:i w:val="false"/>
          <w:color w:val="000000"/>
          <w:sz w:val="28"/>
        </w:rPr>
        <w:t>
      </w:t>
      </w:r>
      <w:r>
        <w:rPr>
          <w:rFonts w:ascii="Times New Roman"/>
          <w:b w:val="false"/>
          <w:i w:val="false"/>
          <w:color w:val="000000"/>
          <w:sz w:val="28"/>
        </w:rPr>
        <w:t>2) тиісті келетін аймақтың дамуына қажеттіліктер мен қызығушылықтармен байланысты атқарушы биліктің жалпы мемлекеттік саясатын өткізуді қамтамасыз ету кезінде ауыл әкіміне көмек көрсету;</w:t>
      </w:r>
      <w:r>
        <w:br/>
      </w:r>
      <w:r>
        <w:rPr>
          <w:rFonts w:ascii="Times New Roman"/>
          <w:b w:val="false"/>
          <w:i w:val="false"/>
          <w:color w:val="000000"/>
          <w:sz w:val="28"/>
        </w:rPr>
        <w:t>
      </w:t>
      </w:r>
      <w:r>
        <w:rPr>
          <w:rFonts w:ascii="Times New Roman"/>
          <w:b w:val="false"/>
          <w:i w:val="false"/>
          <w:color w:val="000000"/>
          <w:sz w:val="28"/>
        </w:rPr>
        <w:t>3) ауылдың мемлекеттік, әлеуметтік-экономикалық саясатын және әлеуметтік және экономикалық процесстерін басқарудың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4) елдің қоғамдық-саяси өміріндегі заңдылық пен құқық тәртібін нығайту, азаматтардың құқықтық санасының деңгейін арттыру, олардың белсенді азаматтық тұғыры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Заңдарының, Президенттің және Үкіметтің актілерін, облыс және аудан әкімдігінің қаулыларын, облыс, аудан және ауыл әкімдерінің шешімдері мен өкімдерінің бұлжытпай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дамуының мәселелеріне сараптама жүргізеді, сәйкес келетін ұсыныстар мен кепілдемелер әзірлейді;</w:t>
      </w:r>
      <w:r>
        <w:br/>
      </w:r>
      <w:r>
        <w:rPr>
          <w:rFonts w:ascii="Times New Roman"/>
          <w:b w:val="false"/>
          <w:i w:val="false"/>
          <w:color w:val="000000"/>
          <w:sz w:val="28"/>
        </w:rPr>
        <w:t>
      </w:t>
      </w:r>
      <w:r>
        <w:rPr>
          <w:rFonts w:ascii="Times New Roman"/>
          <w:b w:val="false"/>
          <w:i w:val="false"/>
          <w:color w:val="000000"/>
          <w:sz w:val="28"/>
        </w:rPr>
        <w:t>4) әкімнің, ауыл әкімі аппаратының қызметінің құжаттамалық қамтылуын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қарастыруды және есепке алуды қамтамасыз етеді, ауыл әкімінің азаматтарды жеке қабылдауы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тілдерінің тиісті қолданылуына бағытталған шараларды жүзеге асырады, іс қағаздарын жүргізу ережелерін сақтау, мемлекеттік орган жұмысының әдісі мен стилін жақсартады;</w:t>
      </w:r>
      <w:r>
        <w:br/>
      </w:r>
      <w:r>
        <w:rPr>
          <w:rFonts w:ascii="Times New Roman"/>
          <w:b w:val="false"/>
          <w:i w:val="false"/>
          <w:color w:val="000000"/>
          <w:sz w:val="28"/>
        </w:rPr>
        <w:t>
      </w:t>
      </w:r>
      <w:r>
        <w:rPr>
          <w:rFonts w:ascii="Times New Roman"/>
          <w:b w:val="false"/>
          <w:i w:val="false"/>
          <w:color w:val="000000"/>
          <w:sz w:val="28"/>
        </w:rPr>
        <w:t>7)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де орталық атқарушы органдардың, облыс және аудан әкімдері мен әкімдіктерінің тапсырмалары мен актілерін сапалы және уақытылы орындау;</w:t>
      </w:r>
      <w:r>
        <w:br/>
      </w:r>
      <w:r>
        <w:rPr>
          <w:rFonts w:ascii="Times New Roman"/>
          <w:b w:val="false"/>
          <w:i w:val="false"/>
          <w:color w:val="000000"/>
          <w:sz w:val="28"/>
        </w:rPr>
        <w:t>
      </w:t>
      </w:r>
      <w:r>
        <w:rPr>
          <w:rFonts w:ascii="Times New Roman"/>
          <w:b w:val="false"/>
          <w:i w:val="false"/>
          <w:color w:val="000000"/>
          <w:sz w:val="28"/>
        </w:rPr>
        <w:t>3) мемлекеттік қызметтің көрсетілу сапасының бағасы бойынша өкілетті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жеке және заңды тұлғаларға құзыреттілігіне қатысты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қарастырылған өзге де құқықтар мен міндеттерді жүзеге асыру.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Львов ауылы әкімінің аппаратына басшылықты Львов ауылы әкімінің аппаратына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Львов ауылы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Львов ауылы әкімінің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Львов ауылы әкіміаппаратының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Львов ауылы әкімі аппаратының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Львов ауылы әкімінің аппаратының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Львов ауылы әкімінің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Львов ауылы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шаралар қабылдайды және оған жеке жауапты болып табылады;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Львов ауылы әкімінің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Львов ауылы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Львов ауылы әкімінің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Львов ауылы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Львов ауылы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