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34a3" w14:textId="fe23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2014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 көздерін бекіту туралы</w:t>
      </w:r>
    </w:p>
    <w:p>
      <w:pPr>
        <w:spacing w:after="0"/>
        <w:ind w:left="0"/>
        <w:jc w:val="both"/>
      </w:pPr>
      <w:r>
        <w:rPr>
          <w:rFonts w:ascii="Times New Roman"/>
          <w:b w:val="false"/>
          <w:i w:val="false"/>
          <w:color w:val="000000"/>
          <w:sz w:val="28"/>
        </w:rPr>
        <w:t>Ақмола облысы Целиноград ауданы әкімдігінің 2014 жылғы 29 қаңтардағы № А-1/11 қаулысы. Ақмола облысының Әділет департаментінде 2014 жылғы 18 ақпанда № 4010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Целиноград ауданы бойынша 2014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тiзбесi, қоғамдық жұмыстардың түрлерi, көлемi мен нақты жағдайлары, қатысушылардың еңбегіне төленетін ақының мөлшерi және оларды қаржыландыру көздерi </w:t>
      </w:r>
      <w:r>
        <w:rPr>
          <w:rFonts w:ascii="Times New Roman"/>
          <w:b w:val="false"/>
          <w:i w:val="false"/>
          <w:color w:val="000000"/>
          <w:sz w:val="28"/>
        </w:rPr>
        <w:t>2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Целиноград ауданы әкімінің орынбасары А.Қ.Тоқтамысовқа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ауданының әкімі                 Б.Мауленов</w:t>
      </w:r>
    </w:p>
    <w:bookmarkStart w:name="z6" w:id="1"/>
    <w:p>
      <w:pPr>
        <w:spacing w:after="0"/>
        <w:ind w:left="0"/>
        <w:jc w:val="both"/>
      </w:pPr>
      <w:r>
        <w:rPr>
          <w:rFonts w:ascii="Times New Roman"/>
          <w:b w:val="false"/>
          <w:i w:val="false"/>
          <w:color w:val="000000"/>
          <w:sz w:val="28"/>
        </w:rPr>
        <w:t xml:space="preserve">
Целиноград ауданы әкімдігінің  </w:t>
      </w:r>
      <w:r>
        <w:br/>
      </w:r>
      <w:r>
        <w:rPr>
          <w:rFonts w:ascii="Times New Roman"/>
          <w:b w:val="false"/>
          <w:i w:val="false"/>
          <w:color w:val="000000"/>
          <w:sz w:val="28"/>
        </w:rPr>
        <w:t>
2014 жылғы 29 қаңтардағы № А-1/11</w:t>
      </w:r>
      <w:r>
        <w:br/>
      </w:r>
      <w:r>
        <w:rPr>
          <w:rFonts w:ascii="Times New Roman"/>
          <w:b w:val="false"/>
          <w:i w:val="false"/>
          <w:color w:val="000000"/>
          <w:sz w:val="28"/>
        </w:rPr>
        <w:t xml:space="preserve">
қаулысына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90"/>
        <w:gridCol w:w="2094"/>
        <w:gridCol w:w="2383"/>
      </w:tblGrid>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округінің әкімі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округінің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Тасты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округінің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округінің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Қосшы ауылдық округі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 аймағы әкімінің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 w:id="3"/>
    <w:p>
      <w:pPr>
        <w:spacing w:after="0"/>
        <w:ind w:left="0"/>
        <w:jc w:val="both"/>
      </w:pPr>
      <w:r>
        <w:rPr>
          <w:rFonts w:ascii="Times New Roman"/>
          <w:b w:val="false"/>
          <w:i w:val="false"/>
          <w:color w:val="000000"/>
          <w:sz w:val="28"/>
        </w:rPr>
        <w:t xml:space="preserve">
Целиноград ауданы әкімдігінің  </w:t>
      </w:r>
      <w:r>
        <w:br/>
      </w:r>
      <w:r>
        <w:rPr>
          <w:rFonts w:ascii="Times New Roman"/>
          <w:b w:val="false"/>
          <w:i w:val="false"/>
          <w:color w:val="000000"/>
          <w:sz w:val="28"/>
        </w:rPr>
        <w:t>
2014 жылғы 29 қаңтардағы № А-1/11</w:t>
      </w:r>
      <w:r>
        <w:br/>
      </w:r>
      <w:r>
        <w:rPr>
          <w:rFonts w:ascii="Times New Roman"/>
          <w:b w:val="false"/>
          <w:i w:val="false"/>
          <w:color w:val="000000"/>
          <w:sz w:val="28"/>
        </w:rPr>
        <w:t xml:space="preserve">
қаулысына 2 қосымша      </w:t>
      </w:r>
    </w:p>
    <w:bookmarkEnd w:id="3"/>
    <w:bookmarkStart w:name="z9" w:id="4"/>
    <w:p>
      <w:pPr>
        <w:spacing w:after="0"/>
        <w:ind w:left="0"/>
        <w:jc w:val="left"/>
      </w:pPr>
      <w:r>
        <w:rPr>
          <w:rFonts w:ascii="Times New Roman"/>
          <w:b/>
          <w:i w:val="false"/>
          <w:color w:val="000000"/>
        </w:rPr>
        <w:t xml:space="preserve"> 
2013 жылғы Целиноград ауданы бойынша қоғамдық жұмыстар жүргiзiлетiн ұйымдарының тiзбесi, қоғамдық жұмыстардың түрлерi, көлемi мен нақты жағдайлары, қатысушылардың еңбегіне төленетін ақының мөлшерi және оларды қаржыландыру көздерi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062"/>
        <w:gridCol w:w="5441"/>
        <w:gridCol w:w="345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түрлері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округінің әкімі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үй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45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округінің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Тасты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округінің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48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округінің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27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Қосшы ауылдық округі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 құжаттар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 аймағы әкімінің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Үй-үйді аралап тексеру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көгалдандыру, аумақты тазарту және абаттандыру бойынша жүргізілетін жұмыстарға көмек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5023"/>
        <w:gridCol w:w="2664"/>
      </w:tblGrid>
      <w:tr>
        <w:trPr>
          <w:trHeight w:val="69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көздері</w:t>
            </w:r>
          </w:p>
        </w:tc>
      </w:tr>
      <w:tr>
        <w:trPr>
          <w:trHeight w:val="15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