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9580" w14:textId="6ca9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2013 жылғы 29 наурыздағы № 98/14-5
"Целиноград ауданында тұратын аз қамтылған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2014 жылғы 14 наурыздағы № 194/27-5 шешімі. Ақмола облысының Әділет департаментінде 2014 жылғы 8 сәуірде № 4082 болып тіркелді. Күші жойылды - Ақмола облысы Целиноград аудандық мәслихатының 2015 жылғы 25 ақпандағы № 278/40-5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25.02.2015 № 278/40-5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w:t>
      </w:r>
      <w:r>
        <w:rPr>
          <w:rFonts w:ascii="Times New Roman"/>
          <w:b w:val="false"/>
          <w:i w:val="false"/>
          <w:color w:val="000000"/>
          <w:sz w:val="28"/>
        </w:rPr>
        <w:t>«Тұрғын үй</w:t>
      </w:r>
      <w:r>
        <w:rPr>
          <w:rFonts w:ascii="Times New Roman"/>
          <w:b w:val="false"/>
          <w:i w:val="false"/>
          <w:color w:val="000000"/>
          <w:sz w:val="28"/>
        </w:rPr>
        <w:t xml:space="preserve"> көмегін көрсету ережесін бекіту туралы» Қазақстан Республикасы Үкіметінің 2009 жылғы 30 желтоқсандағы № 2314 қаулысына өзгеріс пен толықтыру енгізу туралы» 2012 жылғы 16 қазандағы № 1316, Қазақстан Республикасы Үкіметінің </w:t>
      </w:r>
      <w:r>
        <w:rPr>
          <w:rFonts w:ascii="Times New Roman"/>
          <w:b w:val="false"/>
          <w:i w:val="false"/>
          <w:color w:val="000000"/>
          <w:sz w:val="28"/>
        </w:rPr>
        <w:t>«Тұрғын үй</w:t>
      </w:r>
      <w:r>
        <w:rPr>
          <w:rFonts w:ascii="Times New Roman"/>
          <w:b w:val="false"/>
          <w:i w:val="false"/>
          <w:color w:val="000000"/>
          <w:sz w:val="28"/>
        </w:rPr>
        <w:t xml:space="preserve">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2013 жылғы 3 желтоқсандағы № 1303 қаулыларына сәйкес, Целиноград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«Целиноград ауданында тұратын аз қамтылған отбасыларға (азаматтарға) тұрғын үй көмегін көрсету қағидасын бекіту туралы» 2013 жылғы 29 наурыздағы № 98/14-5 (Нормативтік құқықтық актілерді мемлекеттік тіркеу тізілімінде № 3707 болып тіркелген, 2013 жылғы 3 мамырда «Вести Акмола», «Ақмол ақпараты»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Целиноград ауданында тұратын аз қамтылған отбасыларға (азаматтарға)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бесінші азат жолы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тұрғын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 – ұстауға, коммуналдық қызметтер мен байланыс қызметтерін тұтынуға жұмсалған шекті жол берілген шығыстар үлесі отбасының орташа айлық жиынтық кірісіне 7 пайыз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w:t>
      </w:r>
      <w:r>
        <w:rPr>
          <w:rFonts w:ascii="Times New Roman"/>
          <w:b w:val="false"/>
          <w:i w:val="false"/>
          <w:color w:val="000000"/>
          <w:sz w:val="28"/>
        </w:rPr>
        <w:t>
      «9. Тұрғын үй көмегі тұрғын үй иесі немесе жалдаушының (қосымша жалдаушының) келесі құжаттары қоса берілген өтініші негізінде тағайындалады: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 – 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М.Байшолақов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Б.Мауленов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