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08c6" w14:textId="456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2004 жылғы 26 шілдедегі № 202 "Мемлекеттік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3 наурыздағы № 57 қаулысы. Ақтөбе облысының Әділет департаментінде 2014 жылғы 3 сәуірде № 3833 болып тіркелді. Күші жойылды - Ақтөбе облысының әкімдігінің 2016 жылғы 13 желтоқсандағы № 526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13.12.2016 № 526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2004 жылғы 23 сәуірдегі № 460 "Мемлекеттік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9 тамызда енгізілген өзгерістерді ескере отырып,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2004 жылғы 26 шілдедегі № 202 "Мемлекеттік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2904 тіркелген, "Ақтөбе", "Актюбинский вестник" газеттерінде 2004 жылғы 9 қыркүйекте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Ақтөбе облысының мемлекеттік орман қоры учаскелеріндегі (Ақтөбе, Ұлы-Борсық, Мәртөк, Темір, Ойыл орман шаруашылықтарында) сексеуіл екпелерінде ағаш кесудің барлық түріне 2018 жылғы 31 желтоқсанға дейін жол берілмесін.";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"(К.С. Аязов)", "(М.М. Меңдібаев, И. Көмекбаев, Р.Ш. Мифтахутдинов, С.Ж. Молдақұлов, С.Ғ. Мусин)"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