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629d" w14:textId="a556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құның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24 сәуірдегі № 121 қаулысы. Ақтөбе облысының Әділет департаментінде 2014 жылғы 27 мамырда № 3913 болып тіркелді. Күші жойылды - Ақтөбе облысының әкімдігінің 2016 жылғы 28 сәуірдегі № 171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28.04.2016 </w:t>
      </w:r>
      <w:r>
        <w:rPr>
          <w:rFonts w:ascii="Times New Roman"/>
          <w:b w:val="false"/>
          <w:i w:val="false"/>
          <w:color w:val="ff0000"/>
          <w:sz w:val="28"/>
        </w:rPr>
        <w:t>№ 171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w:t>
      </w:r>
      <w:r>
        <w:rPr>
          <w:rFonts w:ascii="Times New Roman"/>
          <w:b w:val="false"/>
          <w:i w:val="false"/>
          <w:color w:val="000000"/>
          <w:sz w:val="28"/>
        </w:rPr>
        <w:t xml:space="preserve"> 3-тармағына</w:t>
      </w:r>
      <w:r>
        <w:rPr>
          <w:rFonts w:ascii="Times New Roman"/>
          <w:b w:val="false"/>
          <w:i w:val="false"/>
          <w:color w:val="000000"/>
          <w:sz w:val="28"/>
        </w:rPr>
        <w:t>, Қазақстан Республикасы Үкіметінің 2014 жылғы 24 ақпандағы № 134 "Ауыл шаруашылығы тауарын өндірушілерге су беру қызметтерінің құның субсидиялау" мемлекеттік көрсетілетін қызмет стандартын бекіту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"Ауыл шаруашылығы тауарын өндірушілерге су беру қызметтерінің құның субсидиялау"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М.М.Тағымовқа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24 ақпандағы № 134 "Ауыл шаруашылығы тауарын өндірушілерге су беру қызметтерінің құның субсидиялау" мемлекеттік көрсетілетін қызмет стандартын бекіту туралы"</w:t>
      </w:r>
      <w:r>
        <w:rPr>
          <w:rFonts w:ascii="Times New Roman"/>
          <w:b w:val="false"/>
          <w:i w:val="false"/>
          <w:color w:val="000000"/>
          <w:sz w:val="28"/>
        </w:rPr>
        <w:t xml:space="preserve"> 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2014 жылғы 24 сәуірдегі </w:t>
            </w:r>
            <w:r>
              <w:br/>
            </w:r>
            <w:r>
              <w:rPr>
                <w:rFonts w:ascii="Times New Roman"/>
                <w:b w:val="false"/>
                <w:i w:val="false"/>
                <w:color w:val="000000"/>
                <w:sz w:val="20"/>
              </w:rPr>
              <w:t xml:space="preserve">
№ 121 қаулысымен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w:t>
            </w:r>
          </w:p>
        </w:tc>
      </w:tr>
    </w:tbl>
    <w:bookmarkStart w:name="z7" w:id="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"Ауыл шаруашылығы тауарын өндірушілерге су беру қызметтерінің құнын субсидиялау" мемлекеттік қызметі (бұдан әрі - мемлекеттік қызмет) Қазақстан Республикасы Ауыл шаруашылығы министрлігінің www.minagri.gov.kz ресми сайтында көрсетілген мекен-жайлары бойынша "Ақтөбе облысының ауыл шаруашылығы басқармасы" (бұдан әрі - Басқарма) және ауыл шаруашылығы және ветеринария бөлімдері (бұдан әрі - Бөлім) мемлекеттік мекемелерімен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формасы: қағаз түрінде.</w:t>
      </w:r>
      <w:r>
        <w:br/>
      </w:r>
      <w:r>
        <w:rPr>
          <w:rFonts w:ascii="Times New Roman"/>
          <w:b w:val="false"/>
          <w:i w:val="false"/>
          <w:color w:val="000000"/>
          <w:sz w:val="28"/>
        </w:rPr>
        <w:t>
      </w:t>
      </w:r>
      <w:r>
        <w:rPr>
          <w:rFonts w:ascii="Times New Roman"/>
          <w:b w:val="false"/>
          <w:i w:val="false"/>
          <w:color w:val="000000"/>
          <w:sz w:val="28"/>
        </w:rPr>
        <w:t>3. Тиесілі бюджеттік субсидияларды одан әрі қызмет алушының банктік есепшотына аудару үшін қазынашылықтың аумақтық бөлімшесіне төлем шоттарының тізілімін ұсыну көрсетілетін мемлекеттік қызметтің нәтижесі болып табылады.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әрекетінің тәртібінің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рәсімнің (әрекеттің) басталуына негіз болып көрсетілетін қызметті алушының бөлімге Қазақстан Республикасы Үкіметінің 2014 жылы 24 ақпандағы № 134</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"Ауыл шаруашылығы тауарын өндірушілерге су беру қызметтерінің құнын субсидиялау" мемлекеттік қызмет стандартының (бұдан әрі - Стандарт)</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өтінім ұсынуы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(әрекеттің) мазмұны, оларды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Бөлімге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 ұсынады (ағымдағы жылдың 20 ақпанына дейін);</w:t>
      </w:r>
      <w:r>
        <w:br/>
      </w:r>
      <w:r>
        <w:rPr>
          <w:rFonts w:ascii="Times New Roman"/>
          <w:b w:val="false"/>
          <w:i w:val="false"/>
          <w:color w:val="000000"/>
          <w:sz w:val="28"/>
        </w:rPr>
        <w:t>
      </w:t>
      </w:r>
      <w:r>
        <w:rPr>
          <w:rFonts w:ascii="Times New Roman"/>
          <w:b w:val="false"/>
          <w:i w:val="false"/>
          <w:color w:val="000000"/>
          <w:sz w:val="28"/>
        </w:rPr>
        <w:t>2) Бөлімнің кеңсе қызметкері құжаттарды тіркейді, көрсетілетін қызметті алушыға Стандарттың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 бойынша талон береді және құжаттарды Бөлімнің басшысына ұсынады (он бес минуттан аспайды);</w:t>
      </w:r>
      <w:r>
        <w:br/>
      </w:r>
      <w:r>
        <w:rPr>
          <w:rFonts w:ascii="Times New Roman"/>
          <w:b w:val="false"/>
          <w:i w:val="false"/>
          <w:color w:val="000000"/>
          <w:sz w:val="28"/>
        </w:rPr>
        <w:t>
      </w:t>
      </w:r>
      <w:r>
        <w:rPr>
          <w:rFonts w:ascii="Times New Roman"/>
          <w:b w:val="false"/>
          <w:i w:val="false"/>
          <w:color w:val="000000"/>
          <w:sz w:val="28"/>
        </w:rPr>
        <w:t>3) Бөлім басшысы құжаттарды қарайды және орындаушыға жолдайды (он бес минуттан аспайды);</w:t>
      </w:r>
      <w:r>
        <w:br/>
      </w:r>
      <w:r>
        <w:rPr>
          <w:rFonts w:ascii="Times New Roman"/>
          <w:b w:val="false"/>
          <w:i w:val="false"/>
          <w:color w:val="000000"/>
          <w:sz w:val="28"/>
        </w:rPr>
        <w:t>
      </w:t>
      </w:r>
      <w:r>
        <w:rPr>
          <w:rFonts w:ascii="Times New Roman"/>
          <w:b w:val="false"/>
          <w:i w:val="false"/>
          <w:color w:val="000000"/>
          <w:sz w:val="28"/>
        </w:rPr>
        <w:t>4) орындаушы құжаттарды қарайды және суару суын беру жөніндегі қызметтер құнының бөлігінде өтінімдерді қарау және жергілікті бюджеттен субсидиялауға жататын су пайдаланушылар тізімін және су пайдаланушылар бойынша субсидиялар сомаларын бекіту бойынша ұсыныстар енгізу үшін аудан (облыстық маңызы бар қала) әкімінің (бұдан әрі – әкім) шешімімен құрылатын комиссияға (бұдан әрі – ВАК) қарау үшін жолдайды (екі жұмыс күні ішінде);</w:t>
      </w:r>
      <w:r>
        <w:br/>
      </w:r>
      <w:r>
        <w:rPr>
          <w:rFonts w:ascii="Times New Roman"/>
          <w:b w:val="false"/>
          <w:i w:val="false"/>
          <w:color w:val="000000"/>
          <w:sz w:val="28"/>
        </w:rPr>
        <w:t>
      </w:t>
      </w:r>
      <w:r>
        <w:rPr>
          <w:rFonts w:ascii="Times New Roman"/>
          <w:b w:val="false"/>
          <w:i w:val="false"/>
          <w:color w:val="000000"/>
          <w:sz w:val="28"/>
        </w:rPr>
        <w:t>5) ВАК ұсынылған өтінімдерді қарайды және көрсетілетін қызметті алушылар тізімін әкімге бекітуге жолдайды (екі жұмыс күні ішінде);</w:t>
      </w:r>
      <w:r>
        <w:br/>
      </w:r>
      <w:r>
        <w:rPr>
          <w:rFonts w:ascii="Times New Roman"/>
          <w:b w:val="false"/>
          <w:i w:val="false"/>
          <w:color w:val="000000"/>
          <w:sz w:val="28"/>
        </w:rPr>
        <w:t>
      </w:t>
      </w:r>
      <w:r>
        <w:rPr>
          <w:rFonts w:ascii="Times New Roman"/>
          <w:b w:val="false"/>
          <w:i w:val="false"/>
          <w:color w:val="000000"/>
          <w:sz w:val="28"/>
        </w:rPr>
        <w:t>6) Әкім көрсетілетін қызметті алушылар тізімін бекітеді және Басқармаға жолдайды (екі жұмыс күні ішінде);</w:t>
      </w:r>
      <w:r>
        <w:br/>
      </w:r>
      <w:r>
        <w:rPr>
          <w:rFonts w:ascii="Times New Roman"/>
          <w:b w:val="false"/>
          <w:i w:val="false"/>
          <w:color w:val="000000"/>
          <w:sz w:val="28"/>
        </w:rPr>
        <w:t>
      </w:t>
      </w:r>
      <w:r>
        <w:rPr>
          <w:rFonts w:ascii="Times New Roman"/>
          <w:b w:val="false"/>
          <w:i w:val="false"/>
          <w:color w:val="000000"/>
          <w:sz w:val="28"/>
        </w:rPr>
        <w:t>7) Басқарма қабылданған шешім туралы хабарды жазбаша түрде көрсетілетін қызметті алушыға жолдайды (үш жұмыс күні ішінде);</w:t>
      </w:r>
      <w:r>
        <w:br/>
      </w:r>
      <w:r>
        <w:rPr>
          <w:rFonts w:ascii="Times New Roman"/>
          <w:b w:val="false"/>
          <w:i w:val="false"/>
          <w:color w:val="000000"/>
          <w:sz w:val="28"/>
        </w:rPr>
        <w:t>
      </w:t>
      </w:r>
      <w:r>
        <w:rPr>
          <w:rFonts w:ascii="Times New Roman"/>
          <w:b w:val="false"/>
          <w:i w:val="false"/>
          <w:color w:val="000000"/>
          <w:sz w:val="28"/>
        </w:rPr>
        <w:t>8) көрсетілетін қызметті алушы ай сайын Стандарттың</w:t>
      </w:r>
      <w:r>
        <w:rPr>
          <w:rFonts w:ascii="Times New Roman"/>
          <w:b w:val="false"/>
          <w:i w:val="false"/>
          <w:color w:val="000000"/>
          <w:sz w:val="28"/>
        </w:rPr>
        <w:t xml:space="preserve"> 9-тармағының</w:t>
      </w:r>
      <w:r>
        <w:rPr>
          <w:rFonts w:ascii="Times New Roman"/>
          <w:b w:val="false"/>
          <w:i w:val="false"/>
          <w:color w:val="000000"/>
          <w:sz w:val="28"/>
        </w:rPr>
        <w:t xml:space="preserve"> 2-тармақшасына сәйкес құжаттарды орындаушыға жолдайды (әр айдың 20-на дейін);</w:t>
      </w:r>
      <w:r>
        <w:br/>
      </w:r>
      <w:r>
        <w:rPr>
          <w:rFonts w:ascii="Times New Roman"/>
          <w:b w:val="false"/>
          <w:i w:val="false"/>
          <w:color w:val="000000"/>
          <w:sz w:val="28"/>
        </w:rPr>
        <w:t>
      </w:t>
      </w:r>
      <w:r>
        <w:rPr>
          <w:rFonts w:ascii="Times New Roman"/>
          <w:b w:val="false"/>
          <w:i w:val="false"/>
          <w:color w:val="000000"/>
          <w:sz w:val="28"/>
        </w:rPr>
        <w:t>9) орындаушы құжаттарды тексереді және көрсетілетін қызметті алушылардың жиынтық тізілімін Басқармаға жолдайды (екі жұмыс күні ішінде);</w:t>
      </w:r>
      <w:r>
        <w:br/>
      </w:r>
      <w:r>
        <w:rPr>
          <w:rFonts w:ascii="Times New Roman"/>
          <w:b w:val="false"/>
          <w:i w:val="false"/>
          <w:color w:val="000000"/>
          <w:sz w:val="28"/>
        </w:rPr>
        <w:t>
      </w:t>
      </w:r>
      <w:r>
        <w:rPr>
          <w:rFonts w:ascii="Times New Roman"/>
          <w:b w:val="false"/>
          <w:i w:val="false"/>
          <w:color w:val="000000"/>
          <w:sz w:val="28"/>
        </w:rPr>
        <w:t>10) Басқарма тізімдеме қалыптастырады және тізілімді аумақтық қазынашылық бөлімшесіне жолдайды (бес жұмыс күні ішінде).</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әрекетінің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1) Бөлімнің кеңсе қызметкері;</w:t>
      </w:r>
      <w:r>
        <w:br/>
      </w:r>
      <w:r>
        <w:rPr>
          <w:rFonts w:ascii="Times New Roman"/>
          <w:b w:val="false"/>
          <w:i w:val="false"/>
          <w:color w:val="000000"/>
          <w:sz w:val="28"/>
        </w:rPr>
        <w:t>
      </w:t>
      </w:r>
      <w:r>
        <w:rPr>
          <w:rFonts w:ascii="Times New Roman"/>
          <w:b w:val="false"/>
          <w:i w:val="false"/>
          <w:color w:val="000000"/>
          <w:sz w:val="28"/>
        </w:rPr>
        <w:t>2) Бөлім басшысы;</w:t>
      </w:r>
      <w:r>
        <w:br/>
      </w:r>
      <w:r>
        <w:rPr>
          <w:rFonts w:ascii="Times New Roman"/>
          <w:b w:val="false"/>
          <w:i w:val="false"/>
          <w:color w:val="000000"/>
          <w:sz w:val="28"/>
        </w:rPr>
        <w:t>
      </w:t>
      </w:r>
      <w:r>
        <w:rPr>
          <w:rFonts w:ascii="Times New Roman"/>
          <w:b w:val="false"/>
          <w:i w:val="false"/>
          <w:color w:val="000000"/>
          <w:sz w:val="28"/>
        </w:rPr>
        <w:t>3) орындаушы;</w:t>
      </w:r>
      <w:r>
        <w:br/>
      </w:r>
      <w:r>
        <w:rPr>
          <w:rFonts w:ascii="Times New Roman"/>
          <w:b w:val="false"/>
          <w:i w:val="false"/>
          <w:color w:val="000000"/>
          <w:sz w:val="28"/>
        </w:rPr>
        <w:t>
      </w:t>
      </w:r>
      <w:r>
        <w:rPr>
          <w:rFonts w:ascii="Times New Roman"/>
          <w:b w:val="false"/>
          <w:i w:val="false"/>
          <w:color w:val="000000"/>
          <w:sz w:val="28"/>
        </w:rPr>
        <w:t>4) ВАК;</w:t>
      </w:r>
      <w:r>
        <w:br/>
      </w:r>
      <w:r>
        <w:rPr>
          <w:rFonts w:ascii="Times New Roman"/>
          <w:b w:val="false"/>
          <w:i w:val="false"/>
          <w:color w:val="000000"/>
          <w:sz w:val="28"/>
        </w:rPr>
        <w:t>
      </w:t>
      </w:r>
      <w:r>
        <w:rPr>
          <w:rFonts w:ascii="Times New Roman"/>
          <w:b w:val="false"/>
          <w:i w:val="false"/>
          <w:color w:val="000000"/>
          <w:sz w:val="28"/>
        </w:rPr>
        <w:t>5) әкім;</w:t>
      </w:r>
      <w:r>
        <w:br/>
      </w:r>
      <w:r>
        <w:rPr>
          <w:rFonts w:ascii="Times New Roman"/>
          <w:b w:val="false"/>
          <w:i w:val="false"/>
          <w:color w:val="000000"/>
          <w:sz w:val="28"/>
        </w:rPr>
        <w:t>
      </w:t>
      </w:r>
      <w:r>
        <w:rPr>
          <w:rFonts w:ascii="Times New Roman"/>
          <w:b w:val="false"/>
          <w:i w:val="false"/>
          <w:color w:val="000000"/>
          <w:sz w:val="28"/>
        </w:rPr>
        <w:t>6) Басқарма.</w:t>
      </w:r>
      <w:r>
        <w:br/>
      </w:r>
      <w:r>
        <w:rPr>
          <w:rFonts w:ascii="Times New Roman"/>
          <w:b w:val="false"/>
          <w:i w:val="false"/>
          <w:color w:val="000000"/>
          <w:sz w:val="28"/>
        </w:rPr>
        <w:t>
      </w:t>
      </w:r>
      <w:r>
        <w:rPr>
          <w:rFonts w:ascii="Times New Roman"/>
          <w:b w:val="false"/>
          <w:i w:val="false"/>
          <w:color w:val="000000"/>
          <w:sz w:val="28"/>
        </w:rPr>
        <w:t>7.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құрылымдық бөлімшелер (қызметкерлер) арасындағы әрбір рәсімнің (әрекеттің) ұзақтығы көрсетілген рәсімдер (әрекеттер) реттілігінің сипаттамасы келтірілген.</w:t>
      </w:r>
      <w:r>
        <w:br/>
      </w:r>
      <w:r>
        <w:rPr>
          <w:rFonts w:ascii="Times New Roman"/>
          <w:b w:val="false"/>
          <w:i w:val="false"/>
          <w:color w:val="000000"/>
          <w:sz w:val="28"/>
        </w:rPr>
        <w:t>
      </w:t>
      </w:r>
      <w:r>
        <w:rPr>
          <w:rFonts w:ascii="Times New Roman"/>
          <w:b w:val="false"/>
          <w:i w:val="false"/>
          <w:color w:val="000000"/>
          <w:sz w:val="28"/>
        </w:rPr>
        <w:t>8. Рәсімдер (әрекеттер) реттілігінің сипаттамасы осы 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xml:space="preserve">
      9. </w:t>
      </w:r>
      <w:r>
        <w:rPr>
          <w:rFonts w:ascii="Times New Roman"/>
          <w:b w:val="false"/>
          <w:i w:val="false"/>
          <w:color w:val="000000"/>
          <w:sz w:val="28"/>
        </w:rPr>
        <w:t>Мемлекеттік қызмет көрсету процесінде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осы регламенттің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Ескерту. Регламент 9 тармақпен толықтырылды – Ақтөбе облысының әкімдігінің 17.09.2014</w:t>
      </w:r>
      <w:r>
        <w:rPr>
          <w:rFonts w:ascii="Times New Roman"/>
          <w:b w:val="false"/>
          <w:i w:val="false"/>
          <w:color w:val="ff0000"/>
          <w:sz w:val="28"/>
        </w:rPr>
        <w:t xml:space="preserve"> № 327</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8752"/>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w:t>
            </w:r>
            <w:r>
              <w:br/>
            </w:r>
            <w:r>
              <w:rPr>
                <w:rFonts w:ascii="Times New Roman"/>
                <w:b w:val="false"/>
                <w:i w:val="false"/>
                <w:color w:val="000000"/>
                <w:sz w:val="20"/>
              </w:rPr>
              <w:t>
өндірушілерге су беру</w:t>
            </w:r>
            <w:r>
              <w:br/>
            </w:r>
            <w:r>
              <w:rPr>
                <w:rFonts w:ascii="Times New Roman"/>
                <w:b w:val="false"/>
                <w:i w:val="false"/>
                <w:color w:val="000000"/>
                <w:sz w:val="20"/>
              </w:rPr>
              <w:t>
қызметтерінің құнын субсидиялау"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xml:space="preserve">
1-қосымша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Құрылымдық бөлімшелер (қызметкерлер) арасындағы әрбір рәсімнің (әрекеттің) ұзақтығы көрсетілген рәсімдер (әрекеттер) реттілігінің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594"/>
        <w:gridCol w:w="2192"/>
        <w:gridCol w:w="1906"/>
        <w:gridCol w:w="1630"/>
        <w:gridCol w:w="2193"/>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(барысы, жұмыстар ағыны, нөмірі)</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бөлімшелердің атауы</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кеңсе қызметкері</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 басшысы</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ВАК</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Әрекеттердің (үдерістің, операция рәсімінің) атауы және олардың сипаттамасы</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тіркейді, көрсетілетін қызмет алушыға талон береді</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қарайды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көрсетілетін қызметті алушылар тізімін қалыптастырады</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 өкімдік шешім)</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Бөлімнің басшысына ұсынады</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орындаушыға жолдайды</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ВАК-ның қарауына жолдайды</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тізімді әкімге бекітуге жолдайды</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4129"/>
        <w:gridCol w:w="3286"/>
        <w:gridCol w:w="2443"/>
      </w:tblGrid>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w:t>
            </w:r>
            <w:r>
              <w:br/>
            </w:r>
            <w:r>
              <w:rPr>
                <w:rFonts w:ascii="Times New Roman"/>
                <w:b w:val="false"/>
                <w:i w:val="false"/>
                <w:color w:val="000000"/>
                <w:sz w:val="20"/>
              </w:rPr>
              <w:t>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алушылар тізімін бекітеді</w:t>
            </w:r>
            <w:r>
              <w:br/>
            </w:r>
            <w:r>
              <w:rPr>
                <w:rFonts w:ascii="Times New Roman"/>
                <w:b w:val="false"/>
                <w:i w:val="false"/>
                <w:color w:val="000000"/>
                <w:sz w:val="20"/>
              </w:rPr>
              <w:t>
</w:t>
            </w:r>
          </w:p>
        </w:tc>
        <w:tc>
          <w:tcPr>
            <w:tcW w:w="4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шешім туралы хабарды жазбаша түрде көрсетілетін қызметті алушыға жолдайды</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алушымен ай сайын жолданылатын құжаттарды тексереді</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тізімдеме қалыптастырады </w:t>
            </w:r>
            <w:r>
              <w:br/>
            </w:r>
            <w:r>
              <w:rPr>
                <w:rFonts w:ascii="Times New Roman"/>
                <w:b w:val="false"/>
                <w:i w:val="false"/>
                <w:color w:val="000000"/>
                <w:sz w:val="20"/>
              </w:rPr>
              <w:t>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тізімді Басқармаға жолдайды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алушылардың жиынтық тізілімін Басқармаға жолдайды</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қазынашылық бөлімшесіне тізілімді жолдайды</w:t>
            </w:r>
            <w:r>
              <w:br/>
            </w:r>
            <w:r>
              <w:rPr>
                <w:rFonts w:ascii="Times New Roman"/>
                <w:b w:val="false"/>
                <w:i w:val="false"/>
                <w:color w:val="000000"/>
                <w:sz w:val="20"/>
              </w:rPr>
              <w:t>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 күні ішінде</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жұмыс күн ішінде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8752"/>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w:t>
            </w:r>
            <w:r>
              <w:br/>
            </w:r>
            <w:r>
              <w:rPr>
                <w:rFonts w:ascii="Times New Roman"/>
                <w:b w:val="false"/>
                <w:i w:val="false"/>
                <w:color w:val="000000"/>
                <w:sz w:val="20"/>
              </w:rPr>
              <w:t>
өндірушілерге су беру</w:t>
            </w:r>
            <w:r>
              <w:br/>
            </w:r>
            <w:r>
              <w:rPr>
                <w:rFonts w:ascii="Times New Roman"/>
                <w:b w:val="false"/>
                <w:i w:val="false"/>
                <w:color w:val="000000"/>
                <w:sz w:val="20"/>
              </w:rPr>
              <w:t>
қызметтерінің құнын субсидиялау"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Рәсімдер (әрекеттер) реттілігі сипаттамасының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437"/>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24 сәуірдегі № 121</w:t>
            </w:r>
            <w:r>
              <w:br/>
            </w:r>
            <w:r>
              <w:rPr>
                <w:rFonts w:ascii="Times New Roman"/>
                <w:b w:val="false"/>
                <w:i w:val="false"/>
                <w:color w:val="000000"/>
                <w:sz w:val="20"/>
              </w:rPr>
              <w:t>
қаулысына 3-қосымша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Ескерту. Регламент 3 қосымшамен толықтырылды – Ақтөбе облысының әкімдігінің 17.09.2014</w:t>
      </w:r>
      <w:r>
        <w:rPr>
          <w:rFonts w:ascii="Times New Roman"/>
          <w:b w:val="false"/>
          <w:i w:val="false"/>
          <w:color w:val="ff0000"/>
          <w:sz w:val="28"/>
        </w:rPr>
        <w:t xml:space="preserve"> № 327</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153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63500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3606800"/>
                    </a:xfrm>
                    <a:prstGeom prst="rect">
                      <a:avLst/>
                    </a:prstGeom>
                  </pic:spPr>
                </pic:pic>
              </a:graphicData>
            </a:graphic>
          </wp:inline>
        </w:drawing>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