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1b77d" w14:textId="891b7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2008 жылғы 24 шілдедегі № 258 "Ауылдық (селолық) жерде жұмыс істейтін мамандардың лауазымдарының тізбесін анықтау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2014 жылғы 15 тамыздағы № 296 қаулысы. Ақтөбе облысының Әділет департаментінде 2014 жылғы 19 қыркүйекте № 4034 болып тіркелді. Күші жойылды - Ақтөбе облысының әкімдігінің 2016 жылғы 12 желтоқсандағы № 513 қаулысымен</w:t>
      </w:r>
    </w:p>
    <w:p>
      <w:pPr>
        <w:spacing w:after="0"/>
        <w:ind w:left="0"/>
        <w:jc w:val="left"/>
      </w:pPr>
      <w:r>
        <w:rPr>
          <w:rFonts w:ascii="Times New Roman"/>
          <w:b w:val="false"/>
          <w:i w:val="false"/>
          <w:color w:val="ff0000"/>
          <w:sz w:val="28"/>
        </w:rPr>
        <w:t xml:space="preserve">      Ескерту. Күші жойылды - Ақтөбе облысының әкімдігінің 12.12.2016 № 513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Ақтөбе облысы әкімдігінің 2008 жылғы 24 шілдедегі № 258 "Ауылдық (селолық) жерде жұмыс істейтін мамандардың лауазымдарының тізбесін анықтау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3267 болып тіркелген, "Ақтөбе", "Актюбинский вестник" газеттерінде 2008 жылғы 19 тамызда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қаулының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"Ауылдық елді мекендерде жұмыс істейтін мамандар лауазымдарының тізбесін анықтау туралы";</w:t>
      </w:r>
      <w:r>
        <w:br/>
      </w:r>
      <w:r>
        <w:rPr>
          <w:rFonts w:ascii="Times New Roman"/>
          <w:b w:val="false"/>
          <w:i w:val="false"/>
          <w:color w:val="000000"/>
          <w:sz w:val="28"/>
        </w:rPr>
        <w:t>
      </w:t>
      </w:r>
      <w:r>
        <w:rPr>
          <w:rFonts w:ascii="Times New Roman"/>
          <w:b w:val="false"/>
          <w:i w:val="false"/>
          <w:color w:val="000000"/>
          <w:sz w:val="28"/>
        </w:rPr>
        <w:t xml:space="preserve">қаулының </w:t>
      </w:r>
      <w:r>
        <w:rPr>
          <w:rFonts w:ascii="Times New Roman"/>
          <w:b w:val="false"/>
          <w:i w:val="false"/>
          <w:color w:val="000000"/>
          <w:sz w:val="28"/>
        </w:rPr>
        <w:t>кіріспесіндегі</w:t>
      </w:r>
      <w:r>
        <w:rPr>
          <w:rFonts w:ascii="Times New Roman"/>
          <w:b w:val="false"/>
          <w:i w:val="false"/>
          <w:color w:val="000000"/>
          <w:sz w:val="28"/>
        </w:rPr>
        <w:t xml:space="preserve"> "басқару" деген сөзден кейін "және өзін-өзі басқару"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Ауылдық елді мекендерде жұмыс істейтін және қосымшаға сәйкес облыстық бюджет есебінен жиырма бес пайыз жоғары лауазымдық жалақылары мен тарифтік мөлшерлемені алуға құқығы бар денсаулық сақтау, әлеуметтік қамсыздандыру, білім беру, мәдениет, спорт және ветеринария мамандары лауазымдарының тізбесі анықталсын.";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"(К.М.Әлімов)"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xml:space="preserve">көрсетілген қаулының </w:t>
      </w:r>
      <w:r>
        <w:rPr>
          <w:rFonts w:ascii="Times New Roman"/>
          <w:b w:val="false"/>
          <w:i w:val="false"/>
          <w:color w:val="000000"/>
          <w:sz w:val="28"/>
        </w:rPr>
        <w:t>қосымшасында</w:t>
      </w:r>
      <w:r>
        <w:rPr>
          <w:rFonts w:ascii="Times New Roman"/>
          <w:b w:val="false"/>
          <w:i w:val="false"/>
          <w:color w:val="000000"/>
          <w:sz w:val="28"/>
        </w:rPr>
        <w:t>:</w:t>
      </w:r>
      <w:r>
        <w:br/>
      </w:r>
      <w:r>
        <w:rPr>
          <w:rFonts w:ascii="Times New Roman"/>
          <w:b w:val="false"/>
          <w:i w:val="false"/>
          <w:color w:val="000000"/>
          <w:sz w:val="28"/>
        </w:rPr>
        <w:t>
      тақырыбы мынадай редакцияда жазылсын: "Ауылдық елді мекендерде жұмыс істейтін және облыстық бюджет есебінен жиырма бес пайыз жоғары лауазымдық жалақылары мен тарифтік мөлшерлемені алуға құқығы бар денсаулық сақтау, әлеуметтік қамсыздандыру, білім беру, мәдениет, спорт және ветеринария мамандары лауазымдарының тізбесі";</w:t>
      </w:r>
      <w:r>
        <w:br/>
      </w:r>
      <w:r>
        <w:rPr>
          <w:rFonts w:ascii="Times New Roman"/>
          <w:b w:val="false"/>
          <w:i w:val="false"/>
          <w:color w:val="000000"/>
          <w:sz w:val="28"/>
        </w:rPr>
        <w:t>
      </w:t>
      </w:r>
      <w:r>
        <w:rPr>
          <w:rFonts w:ascii="Times New Roman"/>
          <w:b w:val="false"/>
          <w:i w:val="false"/>
          <w:color w:val="000000"/>
          <w:sz w:val="28"/>
        </w:rPr>
        <w:t>"Білім беру саласы мамандарының лауазымдары" бөлімінің 5 жолы ", директордың (басшының) ақпараттық технологиялар жөніндегі орынбасары"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"Мәдениет мамандарының лауазымдары" бөлімінде:</w:t>
      </w:r>
      <w:r>
        <w:br/>
      </w:r>
      <w:r>
        <w:rPr>
          <w:rFonts w:ascii="Times New Roman"/>
          <w:b w:val="false"/>
          <w:i w:val="false"/>
          <w:color w:val="000000"/>
          <w:sz w:val="28"/>
        </w:rPr>
        <w:t>
      3 жол ", мұражай меңгерушісі, сектор меңгерушісі"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8 жолдағы "Жетекші әдіскер," деген сөздер алынып тасталсын;</w:t>
      </w:r>
      <w:r>
        <w:br/>
      </w:r>
      <w:r>
        <w:rPr>
          <w:rFonts w:ascii="Times New Roman"/>
          <w:b w:val="false"/>
          <w:i w:val="false"/>
          <w:color w:val="000000"/>
          <w:sz w:val="28"/>
        </w:rPr>
        <w:t>
      "Мұрағат мамандарының лауазымдары" бөлімі мынадай мазмұндағы 3 жолмен толықтырылсын:</w:t>
      </w:r>
      <w:r>
        <w:br/>
      </w:r>
      <w:r>
        <w:rPr>
          <w:rFonts w:ascii="Times New Roman"/>
          <w:b w:val="false"/>
          <w:i w:val="false"/>
          <w:color w:val="000000"/>
          <w:sz w:val="28"/>
        </w:rPr>
        <w:t xml:space="preserve">
      "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gridCol w:w="8300"/>
      </w:tblGrid>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Аға қор сақтаушы, қор сақтаушы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А.Мұхамбетов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r>
              <w:br/>
            </w:r>
            <w:r>
              <w:rPr>
                <w:rFonts w:ascii="Times New Roman"/>
                <w:b w:val="false"/>
                <w:i/>
                <w:color w:val="000000"/>
                <w:sz w:val="20"/>
              </w:rPr>
              <w:t xml:space="preserve">Ақтөбе облыстық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Қалдығұлова С.М.</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