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b8375" w14:textId="6cb83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тұрақты тұратын азаматтығы жоқ адамдарға куәлiктер мен шетелдiктерге тұруға ықтиярхаттар беру", "Шетелдiктер мен азаматтығы жоқ адамдарды тiркеу және оларға Қазақстан Республикасында тұрақты тұруға рұқсат беру", "Қазақстан Республикасының азаматтығына қабылдауды және одан шығуды тiркеу", "Қазақстан Республикасында босқын мәртебесін беру және ұзарту" мемлекеттік көрсетілетін қызметтер регламенттерін бекіту туралы" Қазақстан Республикасы Ішкі істер министрінің 2014 жылғы 11 наурыздағы № 152 бұйрығына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2014 жылғы 23 маусымдағы № 368 бұйрығы. Қазақстан Республикасының Әділет министрлігінде 2014 жылы 25 шілдеде № 9625 тіркелді. Күші жойылды - Қазақстан Республикасы Ішкі істер министрінің 2015 жылғы 30 мамырдағы № 495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30.05.2015 </w:t>
      </w:r>
      <w:r>
        <w:rPr>
          <w:rFonts w:ascii="Times New Roman"/>
          <w:b w:val="false"/>
          <w:i w:val="false"/>
          <w:color w:val="ff0000"/>
          <w:sz w:val="28"/>
        </w:rPr>
        <w:t>№ 495</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p>
    <w:bookmarkStart w:name="z2" w:id="0"/>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 xml:space="preserve">10-бабының </w:t>
      </w:r>
      <w:r>
        <w:rPr>
          <w:rFonts w:ascii="Times New Roman"/>
          <w:b w:val="false"/>
          <w:i w:val="false"/>
          <w:color w:val="000000"/>
          <w:sz w:val="28"/>
        </w:rPr>
        <w:t xml:space="preserve">2) тармақшасына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Республикасында тұрақты тұратын азаматтығы жоқ адамдарға куәлiктер мен шетелдiктерге тұруға ықтиярхаттар беру», «Шетелдiктер мен азаматтығы жоқ адамдарды тiркеу және оларға Қазақстан Республикасында тұрақты тұруға рұқсат беру», «Қазақстан Республикасының азаматтығына қабылдауды және одан шығуды тiркеу», «Қазақстан Республикасында босқынмәртебесін беру және ұзарту» мемлекеттік көрсетілетін қызметтер регламенттерін бекіту туралы» Қазақстан Республикасы Ішкі істер министрінің 2014 жылғы 11 наурыздағы № 152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тіркеудің тізілімінде № 9320 болып тіркелген, «Казахстанская правда» газетінің 2014 жылғы 21 маусым № 121 (28345); Егемен Казақстан» газетінің 2014 жылғы 21 маусым № 121 (28345) жарияланған)) мынадай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бекітіліген «Қазақстан Республикасында тұрақты тұратын азаматтығы жоқ адамдарға куәлiктер мен шетелдiктерге тұруға ықтиярхаттар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мынадай мазмұндағы 13-тармақпен толықтырылсын:</w:t>
      </w:r>
      <w:r>
        <w:br/>
      </w:r>
      <w:r>
        <w:rPr>
          <w:rFonts w:ascii="Times New Roman"/>
          <w:b w:val="false"/>
          <w:i w:val="false"/>
          <w:color w:val="000000"/>
          <w:sz w:val="28"/>
        </w:rPr>
        <w:t xml:space="preserve">
      «13. Мемлекеттік қызмет көрсету процесінде көрсетілетін қызметті берушінің құрылымдық бөліністерінің (қызметкерлерінің) рәсімдерінің (іс-қимылдарының), өзара іс-қимыл жасасуы дәйектілігінің нақты сипаттамасы, сондай-ақ мемлекеттік қызмет көрсету процесінде өзге де көрсетілетін қызметті берушінің өзара іс-қимыл жасасу тәртібінің сипаттамасы осы Регламентке 2-қосымшаға сәйкес мемлекеттік қызмет көрсетудің бизнес-процестері анықтамалығында көрінеді. Мемлекеттік қызмет көрсетудің бизнес-процестерінің анықтамалығы «электрондық үкімет» веб-порталында және ІІМ-нің mvd.gov.kz, облыстардың, Алматы, Астана қалаларының интернет-ресурсында, сондай-ақ ресми ақпарат көздері мен көші-қон полициясы бөліністерінің ғимараттарында орналасқан стенділерде орналастырылады.»; </w:t>
      </w:r>
      <w:r>
        <w:br/>
      </w:r>
      <w:r>
        <w:rPr>
          <w:rFonts w:ascii="Times New Roman"/>
          <w:b w:val="false"/>
          <w:i w:val="false"/>
          <w:color w:val="000000"/>
          <w:sz w:val="28"/>
        </w:rPr>
        <w:t>
</w:t>
      </w:r>
      <w:r>
        <w:rPr>
          <w:rFonts w:ascii="Times New Roman"/>
          <w:b w:val="false"/>
          <w:i w:val="false"/>
          <w:color w:val="000000"/>
          <w:sz w:val="28"/>
        </w:rPr>
        <w:t>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3-қосымшамен толықтырылсын; </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«Шетелдiктер мен азаматтығы жоқ адамдарды тiркеу және оларға Қазақстан Республикасында тұрақты тұруға рұқсат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13-тармақпен толықтырылсын:</w:t>
      </w:r>
      <w:r>
        <w:br/>
      </w:r>
      <w:r>
        <w:rPr>
          <w:rFonts w:ascii="Times New Roman"/>
          <w:b w:val="false"/>
          <w:i w:val="false"/>
          <w:color w:val="000000"/>
          <w:sz w:val="28"/>
        </w:rPr>
        <w:t xml:space="preserve">
      «13. Мемлекеттік қызмет көрсету процесінде көрсетілетін қызметті берушінің құрылымдық бөліністерінің (қызметкерлерінің) рәсімдерінің (іс-қимылдарының), өзара іс-қимыл жасасуы дәйектілігінің нақты сипаттамасы, сондай-ақ мемлекеттік қызмет көрсету процесінде өзге де көрсетілетін қызметті берушінің өзара іс-қимыл жасасу тәртібінің сипаттамасы осы Регламентке 2-қосымшаға сәйкес мемлекеттік қызмет көрсетудің бизнес-процестері анықтамалығында көрінеді. Мемлекеттік қызмет көрсетудің бизнес-процестерінің анықтамалығы «электрондық үкімет» веб-порталында және ІІМ-нің mvd.gov.kz, облыстардың, Алматы, Астана қалаларының интернет-ресурсында, сондай-ақ ресми ақпарат көздері мен көші-қон полициясы бөліністерінің ғимараттарында орналасқан стенділерде орналастырылады.»; </w:t>
      </w:r>
      <w:r>
        <w:br/>
      </w:r>
      <w:r>
        <w:rPr>
          <w:rFonts w:ascii="Times New Roman"/>
          <w:b w:val="false"/>
          <w:i w:val="false"/>
          <w:color w:val="000000"/>
          <w:sz w:val="28"/>
        </w:rPr>
        <w:t>
</w:t>
      </w:r>
      <w:r>
        <w:rPr>
          <w:rFonts w:ascii="Times New Roman"/>
          <w:b w:val="false"/>
          <w:i w:val="false"/>
          <w:color w:val="000000"/>
          <w:sz w:val="28"/>
        </w:rPr>
        <w:t>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3-қосымшамен толықтырылсын; </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Республикасының азаматтығына қабылдауды және одан шығуды тіркеу»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13-тармақпен толықтырылсын:</w:t>
      </w:r>
      <w:r>
        <w:br/>
      </w:r>
      <w:r>
        <w:rPr>
          <w:rFonts w:ascii="Times New Roman"/>
          <w:b w:val="false"/>
          <w:i w:val="false"/>
          <w:color w:val="000000"/>
          <w:sz w:val="28"/>
        </w:rPr>
        <w:t xml:space="preserve">
      «13. Мемлекеттік қызмет көрсету процесінде көрсетілетін қызметті берушінің құрылымдық бөліністерінің (қызметкерлерінің) рәсімдерінің (іс-қимылдарының), өзара іс-қимыл жасасуы дәйектілігінің нақты сипаттамасы, сондай-ақ мемлекеттік қызмет көрсету процесінде өзге де көрсетілетін қызметті берушінің өзара іс-қимыл жасасу тәртібінің сипаттамасы осы Регламентке 2-қосымшаға сәйкес мемлекеттік қызмет көрсетудің бизнес-процестері анықтамалығында көрінеді. Мемлекеттік қызмет көрсетудің бизнес-процестерінің анықтамалығы «электрондық үкімет» веб-порталында және ІІМ-нің mvd.gov.kz, облыстардың, Алматы, Астана қалаларының интернет-ресурсында, сондай-ақ ресми ақпарат көздері мен көші-қон полициясы бөліністерінің ғимараттарында орналасқан стенділерде орналастырылады.»; </w:t>
      </w:r>
      <w:r>
        <w:br/>
      </w:r>
      <w:r>
        <w:rPr>
          <w:rFonts w:ascii="Times New Roman"/>
          <w:b w:val="false"/>
          <w:i w:val="false"/>
          <w:color w:val="000000"/>
          <w:sz w:val="28"/>
        </w:rPr>
        <w:t>
</w:t>
      </w:r>
      <w:r>
        <w:rPr>
          <w:rFonts w:ascii="Times New Roman"/>
          <w:b w:val="false"/>
          <w:i w:val="false"/>
          <w:color w:val="000000"/>
          <w:sz w:val="28"/>
        </w:rPr>
        <w:t>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3-қосымшамен толықтырылсын;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Республикасында босқын мәртебесін беру және ұзарту»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13-тармақпен толықтырылсын:</w:t>
      </w:r>
      <w:r>
        <w:br/>
      </w:r>
      <w:r>
        <w:rPr>
          <w:rFonts w:ascii="Times New Roman"/>
          <w:b w:val="false"/>
          <w:i w:val="false"/>
          <w:color w:val="000000"/>
          <w:sz w:val="28"/>
        </w:rPr>
        <w:t xml:space="preserve">
      «13. Мемлекеттік қызмет көрсету процесінде көрсетілетін қызметті берушінің құрылымдық бөліністерінің (қызметкерлерінің) рәсімдерінің (іс-қимылдарының), өзара іс-қимыл жасасуы дәйектілігінің нақты сипаттамасы, сондай-ақ мемлекеттік қызмет көрсету процесінде өзге де көрсетілетін қызметті берушінің өзара іс-қимыл жасасу тәртібінің сипаттамасы осы Регламентке 2-қосымшаға сәйкес мемлекеттік қызмет көрсетудің бизнес-процестері анықтамалығында көрінеді. Мемлекеттік қызмет көрсетудің бизнес-процестерінің анықтамалығы «электрондық үкімет» веб-порталында және ІІМ-нің mvd.gov.kz, облыстардың, Алматы, Астана қалаларының интернет-ресурсында, сондай-ақ ресми ақпарат көздері мен көші-қон полициясы бөліністерінің ғимараттарында орналасқан стенділерде орналастырылады.»; </w:t>
      </w:r>
      <w:r>
        <w:br/>
      </w:r>
      <w:r>
        <w:rPr>
          <w:rFonts w:ascii="Times New Roman"/>
          <w:b w:val="false"/>
          <w:i w:val="false"/>
          <w:color w:val="000000"/>
          <w:sz w:val="28"/>
        </w:rPr>
        <w:t>
</w:t>
      </w:r>
      <w:r>
        <w:rPr>
          <w:rFonts w:ascii="Times New Roman"/>
          <w:b w:val="false"/>
          <w:i w:val="false"/>
          <w:color w:val="000000"/>
          <w:sz w:val="28"/>
        </w:rPr>
        <w:t>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3-қосымшамен толықтырылсын; </w:t>
      </w:r>
      <w:r>
        <w:br/>
      </w:r>
      <w:r>
        <w:rPr>
          <w:rFonts w:ascii="Times New Roman"/>
          <w:b w:val="false"/>
          <w:i w:val="false"/>
          <w:color w:val="000000"/>
          <w:sz w:val="28"/>
        </w:rPr>
        <w:t>
</w:t>
      </w:r>
      <w:r>
        <w:rPr>
          <w:rFonts w:ascii="Times New Roman"/>
          <w:b w:val="false"/>
          <w:i w:val="false"/>
          <w:color w:val="000000"/>
          <w:sz w:val="28"/>
        </w:rPr>
        <w:t>
      2. Көші-қон полициясы департаменті (С.С. Сайынов):</w:t>
      </w:r>
      <w:r>
        <w:br/>
      </w:r>
      <w:r>
        <w:rPr>
          <w:rFonts w:ascii="Times New Roman"/>
          <w:b w:val="false"/>
          <w:i w:val="false"/>
          <w:color w:val="000000"/>
          <w:sz w:val="28"/>
        </w:rPr>
        <w:t>
</w:t>
      </w:r>
      <w:r>
        <w:rPr>
          <w:rFonts w:ascii="Times New Roman"/>
          <w:b w:val="false"/>
          <w:i w:val="false"/>
          <w:color w:val="000000"/>
          <w:sz w:val="28"/>
        </w:rPr>
        <w:t xml:space="preserve">
      1) осы бұйрықты Қазақстан Республикасының Әділет министрлігінде мемлекеттік тіркелуін және оның кейіннен заңнамада белгіленген тәртіппен бұқаралық ақпарат құралдарында ресми жариялануын; </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Ішкі істер министрлігінің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xml:space="preserve">
      3. Осы бұйрықтың орындалуын бақылау Қазақстан Республикасы Ішкі істер министрінің орынбасары Е.З. Тургумбаевқа және Қазақстан Республикасы Ішкі істер министрлігінің Көші-қон полициясы департаментіне (С.С. Сайынов) жүктелсін. </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Қ. Қасымов</w:t>
      </w:r>
    </w:p>
    <w:bookmarkStart w:name="z2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2014 жылғы 23 маусымдағы </w:t>
      </w:r>
      <w:r>
        <w:br/>
      </w:r>
      <w:r>
        <w:rPr>
          <w:rFonts w:ascii="Times New Roman"/>
          <w:b w:val="false"/>
          <w:i w:val="false"/>
          <w:color w:val="000000"/>
          <w:sz w:val="28"/>
        </w:rPr>
        <w:t xml:space="preserve">
№ 368 бұйрығына   </w:t>
      </w:r>
      <w:r>
        <w:br/>
      </w:r>
      <w:r>
        <w:rPr>
          <w:rFonts w:ascii="Times New Roman"/>
          <w:b w:val="false"/>
          <w:i w:val="false"/>
          <w:color w:val="000000"/>
          <w:sz w:val="28"/>
        </w:rPr>
        <w:t xml:space="preserve">
қосымша 1       </w:t>
      </w:r>
    </w:p>
    <w:bookmarkEnd w:id="1"/>
    <w:bookmarkStart w:name="z22" w:id="2"/>
    <w:p>
      <w:pPr>
        <w:spacing w:after="0"/>
        <w:ind w:left="0"/>
        <w:jc w:val="both"/>
      </w:pPr>
      <w:r>
        <w:rPr>
          <w:rFonts w:ascii="Times New Roman"/>
          <w:b w:val="false"/>
          <w:i w:val="false"/>
          <w:color w:val="000000"/>
          <w:sz w:val="28"/>
        </w:rPr>
        <w:t xml:space="preserve">
«Шетелдіктерге және    </w:t>
      </w:r>
      <w:r>
        <w:br/>
      </w:r>
      <w:r>
        <w:rPr>
          <w:rFonts w:ascii="Times New Roman"/>
          <w:b w:val="false"/>
          <w:i w:val="false"/>
          <w:color w:val="000000"/>
          <w:sz w:val="28"/>
        </w:rPr>
        <w:t>
азаматтығы жоқ адамдарға және</w:t>
      </w:r>
      <w:r>
        <w:br/>
      </w: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тұрақты тұруға рұқсаттар</w:t>
      </w:r>
      <w:r>
        <w:br/>
      </w:r>
      <w:r>
        <w:rPr>
          <w:rFonts w:ascii="Times New Roman"/>
          <w:b w:val="false"/>
          <w:i w:val="false"/>
          <w:color w:val="000000"/>
          <w:sz w:val="28"/>
        </w:rPr>
        <w:t>
беру»мемлекеттік көрсетілетін</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қосымша 3       </w:t>
      </w:r>
    </w:p>
    <w:bookmarkEnd w:id="2"/>
    <w:bookmarkStart w:name="z21" w:id="3"/>
    <w:p>
      <w:pPr>
        <w:spacing w:after="0"/>
        <w:ind w:left="0"/>
        <w:jc w:val="left"/>
      </w:pPr>
      <w:r>
        <w:rPr>
          <w:rFonts w:ascii="Times New Roman"/>
          <w:b/>
          <w:i w:val="false"/>
          <w:color w:val="000000"/>
        </w:rPr>
        <w:t xml:space="preserve"> 
«Шетелдіктерге және азаматтығы жоқ адамдарға және Қазақстан</w:t>
      </w:r>
      <w:r>
        <w:br/>
      </w:r>
      <w:r>
        <w:rPr>
          <w:rFonts w:ascii="Times New Roman"/>
          <w:b/>
          <w:i w:val="false"/>
          <w:color w:val="000000"/>
        </w:rPr>
        <w:t>
Республикасында тұрақты тұруға рұқсаттар беру» мемлекеттік</w:t>
      </w:r>
      <w:r>
        <w:br/>
      </w:r>
      <w:r>
        <w:rPr>
          <w:rFonts w:ascii="Times New Roman"/>
          <w:b/>
          <w:i w:val="false"/>
          <w:color w:val="000000"/>
        </w:rPr>
        <w:t>
қызметті көрсету бизнес-процесінің анықтамасы</w:t>
      </w:r>
    </w:p>
    <w:bookmarkEnd w:id="3"/>
    <w:p>
      <w:pPr>
        <w:spacing w:after="0"/>
        <w:ind w:left="0"/>
        <w:jc w:val="both"/>
      </w:pPr>
      <w:r>
        <w:drawing>
          <wp:inline distT="0" distB="0" distL="0" distR="0">
            <wp:extent cx="9550400" cy="754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550400" cy="7543800"/>
                    </a:xfrm>
                    <a:prstGeom prst="rect">
                      <a:avLst/>
                    </a:prstGeom>
                  </pic:spPr>
                </pic:pic>
              </a:graphicData>
            </a:graphic>
          </wp:inline>
        </w:drawing>
      </w:r>
    </w:p>
    <w:bookmarkStart w:name="z26" w:id="4"/>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Ішкі істер министрінің</w:t>
      </w:r>
      <w:r>
        <w:br/>
      </w:r>
      <w:r>
        <w:rPr>
          <w:rFonts w:ascii="Times New Roman"/>
          <w:b w:val="false"/>
          <w:i w:val="false"/>
          <w:color w:val="000000"/>
          <w:sz w:val="28"/>
        </w:rPr>
        <w:t>
2014жылғы 23 маусымдағы</w:t>
      </w:r>
      <w:r>
        <w:br/>
      </w:r>
      <w:r>
        <w:rPr>
          <w:rFonts w:ascii="Times New Roman"/>
          <w:b w:val="false"/>
          <w:i w:val="false"/>
          <w:color w:val="000000"/>
          <w:sz w:val="28"/>
        </w:rPr>
        <w:t xml:space="preserve">
№ 368 бұйрығына </w:t>
      </w:r>
      <w:r>
        <w:br/>
      </w:r>
      <w:r>
        <w:rPr>
          <w:rFonts w:ascii="Times New Roman"/>
          <w:b w:val="false"/>
          <w:i w:val="false"/>
          <w:color w:val="000000"/>
          <w:sz w:val="28"/>
        </w:rPr>
        <w:t xml:space="preserve">
2-қосымша      </w:t>
      </w:r>
    </w:p>
    <w:bookmarkEnd w:id="4"/>
    <w:bookmarkStart w:name="z27" w:id="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азаматтығына қабылдауды және одан  </w:t>
      </w:r>
      <w:r>
        <w:br/>
      </w:r>
      <w:r>
        <w:rPr>
          <w:rFonts w:ascii="Times New Roman"/>
          <w:b w:val="false"/>
          <w:i w:val="false"/>
          <w:color w:val="000000"/>
          <w:sz w:val="28"/>
        </w:rPr>
        <w:t>
шығуды тіркеу» мемлекеттік көрсетілетін</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3-қосымша            </w:t>
      </w:r>
    </w:p>
    <w:bookmarkEnd w:id="5"/>
    <w:bookmarkStart w:name="z28" w:id="6"/>
    <w:p>
      <w:pPr>
        <w:spacing w:after="0"/>
        <w:ind w:left="0"/>
        <w:jc w:val="left"/>
      </w:pPr>
      <w:r>
        <w:rPr>
          <w:rFonts w:ascii="Times New Roman"/>
          <w:b/>
          <w:i w:val="false"/>
          <w:color w:val="000000"/>
        </w:rPr>
        <w:t xml:space="preserve"> 
«Қазақстан Республикасының азаматтығына қабылдауды және одан</w:t>
      </w:r>
      <w:r>
        <w:br/>
      </w:r>
      <w:r>
        <w:rPr>
          <w:rFonts w:ascii="Times New Roman"/>
          <w:b/>
          <w:i w:val="false"/>
          <w:color w:val="000000"/>
        </w:rPr>
        <w:t>
шығуды тіркеу» мемлекеттік қызметін көрсету бизнес-барысының</w:t>
      </w:r>
      <w:r>
        <w:br/>
      </w:r>
      <w:r>
        <w:rPr>
          <w:rFonts w:ascii="Times New Roman"/>
          <w:b/>
          <w:i w:val="false"/>
          <w:color w:val="000000"/>
        </w:rPr>
        <w:t>
анықтамасы</w:t>
      </w:r>
    </w:p>
    <w:bookmarkEnd w:id="6"/>
    <w:p>
      <w:pPr>
        <w:spacing w:after="0"/>
        <w:ind w:left="0"/>
        <w:jc w:val="both"/>
      </w:pPr>
      <w:r>
        <w:drawing>
          <wp:inline distT="0" distB="0" distL="0" distR="0">
            <wp:extent cx="9563100" cy="435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563100" cy="4356100"/>
                    </a:xfrm>
                    <a:prstGeom prst="rect">
                      <a:avLst/>
                    </a:prstGeom>
                  </pic:spPr>
                </pic:pic>
              </a:graphicData>
            </a:graphic>
          </wp:inline>
        </w:drawing>
      </w:r>
    </w:p>
    <w:bookmarkStart w:name="z29"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Ішкі істер министрінің</w:t>
      </w:r>
      <w:r>
        <w:br/>
      </w:r>
      <w:r>
        <w:rPr>
          <w:rFonts w:ascii="Times New Roman"/>
          <w:b w:val="false"/>
          <w:i w:val="false"/>
          <w:color w:val="000000"/>
          <w:sz w:val="28"/>
        </w:rPr>
        <w:t>
2014 жылғы 23 маусымдағы</w:t>
      </w:r>
      <w:r>
        <w:br/>
      </w:r>
      <w:r>
        <w:rPr>
          <w:rFonts w:ascii="Times New Roman"/>
          <w:b w:val="false"/>
          <w:i w:val="false"/>
          <w:color w:val="000000"/>
          <w:sz w:val="28"/>
        </w:rPr>
        <w:t xml:space="preserve">
№ 368 бұйрығына  </w:t>
      </w:r>
      <w:r>
        <w:br/>
      </w:r>
      <w:r>
        <w:rPr>
          <w:rFonts w:ascii="Times New Roman"/>
          <w:b w:val="false"/>
          <w:i w:val="false"/>
          <w:color w:val="000000"/>
          <w:sz w:val="28"/>
        </w:rPr>
        <w:t xml:space="preserve">
3-қосымша       </w:t>
      </w:r>
    </w:p>
    <w:bookmarkEnd w:id="7"/>
    <w:bookmarkStart w:name="z30" w:id="8"/>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босқын мәртебесін беру және </w:t>
      </w:r>
      <w:r>
        <w:br/>
      </w:r>
      <w:r>
        <w:rPr>
          <w:rFonts w:ascii="Times New Roman"/>
          <w:b w:val="false"/>
          <w:i w:val="false"/>
          <w:color w:val="000000"/>
          <w:sz w:val="28"/>
        </w:rPr>
        <w:t>
ұзарту» мемлекеттік көрсетілетін</w:t>
      </w:r>
      <w:r>
        <w:br/>
      </w:r>
      <w:r>
        <w:rPr>
          <w:rFonts w:ascii="Times New Roman"/>
          <w:b w:val="false"/>
          <w:i w:val="false"/>
          <w:color w:val="000000"/>
          <w:sz w:val="28"/>
        </w:rPr>
        <w:t xml:space="preserve">
қызмет регламентіне 3-қосымша  </w:t>
      </w:r>
    </w:p>
    <w:bookmarkEnd w:id="8"/>
    <w:bookmarkStart w:name="z31" w:id="9"/>
    <w:p>
      <w:pPr>
        <w:spacing w:after="0"/>
        <w:ind w:left="0"/>
        <w:jc w:val="left"/>
      </w:pPr>
      <w:r>
        <w:rPr>
          <w:rFonts w:ascii="Times New Roman"/>
          <w:b/>
          <w:i w:val="false"/>
          <w:color w:val="000000"/>
        </w:rPr>
        <w:t xml:space="preserve"> 
«Қазақстан Республикасында босқын мәртебесін беру және ұзарту»</w:t>
      </w:r>
      <w:r>
        <w:br/>
      </w:r>
      <w:r>
        <w:rPr>
          <w:rFonts w:ascii="Times New Roman"/>
          <w:b/>
          <w:i w:val="false"/>
          <w:color w:val="000000"/>
        </w:rPr>
        <w:t>
мемлекеттік қызметті көрсету бизнес-процесінің анықтамасы</w:t>
      </w:r>
    </w:p>
    <w:bookmarkEnd w:id="9"/>
    <w:p>
      <w:pPr>
        <w:spacing w:after="0"/>
        <w:ind w:left="0"/>
        <w:jc w:val="both"/>
      </w:pPr>
      <w:r>
        <w:drawing>
          <wp:inline distT="0" distB="0" distL="0" distR="0">
            <wp:extent cx="10680700" cy="439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0680700" cy="4394200"/>
                    </a:xfrm>
                    <a:prstGeom prst="rect">
                      <a:avLst/>
                    </a:prstGeom>
                  </pic:spPr>
                </pic:pic>
              </a:graphicData>
            </a:graphic>
          </wp:inline>
        </w:drawing>
      </w:r>
    </w:p>
    <w:bookmarkStart w:name="z23" w:id="10"/>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Ішкі істер министрінің</w:t>
      </w:r>
      <w:r>
        <w:br/>
      </w:r>
      <w:r>
        <w:rPr>
          <w:rFonts w:ascii="Times New Roman"/>
          <w:b w:val="false"/>
          <w:i w:val="false"/>
          <w:color w:val="000000"/>
          <w:sz w:val="28"/>
        </w:rPr>
        <w:t>
2014 жылғы 23 маусымдағы</w:t>
      </w:r>
      <w:r>
        <w:br/>
      </w:r>
      <w:r>
        <w:rPr>
          <w:rFonts w:ascii="Times New Roman"/>
          <w:b w:val="false"/>
          <w:i w:val="false"/>
          <w:color w:val="000000"/>
          <w:sz w:val="28"/>
        </w:rPr>
        <w:t xml:space="preserve">
№ 368 бұйрығына   </w:t>
      </w:r>
      <w:r>
        <w:br/>
      </w:r>
      <w:r>
        <w:rPr>
          <w:rFonts w:ascii="Times New Roman"/>
          <w:b w:val="false"/>
          <w:i w:val="false"/>
          <w:color w:val="000000"/>
          <w:sz w:val="28"/>
        </w:rPr>
        <w:t xml:space="preserve">
қосымша        </w:t>
      </w:r>
    </w:p>
    <w:bookmarkEnd w:id="10"/>
    <w:bookmarkStart w:name="z24" w:id="11"/>
    <w:p>
      <w:pPr>
        <w:spacing w:after="0"/>
        <w:ind w:left="0"/>
        <w:jc w:val="both"/>
      </w:pPr>
      <w:r>
        <w:rPr>
          <w:rFonts w:ascii="Times New Roman"/>
          <w:b w:val="false"/>
          <w:i w:val="false"/>
          <w:color w:val="000000"/>
          <w:sz w:val="28"/>
        </w:rPr>
        <w:t xml:space="preserve">
«Азаматтығы жоқ адамдарға </w:t>
      </w:r>
      <w:r>
        <w:br/>
      </w:r>
      <w:r>
        <w:rPr>
          <w:rFonts w:ascii="Times New Roman"/>
          <w:b w:val="false"/>
          <w:i w:val="false"/>
          <w:color w:val="000000"/>
          <w:sz w:val="28"/>
        </w:rPr>
        <w:t>
және Қазақстан Республикасында</w:t>
      </w:r>
      <w:r>
        <w:br/>
      </w:r>
      <w:r>
        <w:rPr>
          <w:rFonts w:ascii="Times New Roman"/>
          <w:b w:val="false"/>
          <w:i w:val="false"/>
          <w:color w:val="000000"/>
          <w:sz w:val="28"/>
        </w:rPr>
        <w:t>
тұрақты тұратын шетелдіктерге</w:t>
      </w:r>
      <w:r>
        <w:br/>
      </w:r>
      <w:r>
        <w:rPr>
          <w:rFonts w:ascii="Times New Roman"/>
          <w:b w:val="false"/>
          <w:i w:val="false"/>
          <w:color w:val="000000"/>
          <w:sz w:val="28"/>
        </w:rPr>
        <w:t>
куәліктер беру»мемлекеттік</w:t>
      </w:r>
      <w:r>
        <w:br/>
      </w:r>
      <w:r>
        <w:rPr>
          <w:rFonts w:ascii="Times New Roman"/>
          <w:b w:val="false"/>
          <w:i w:val="false"/>
          <w:color w:val="000000"/>
          <w:sz w:val="28"/>
        </w:rPr>
        <w:t xml:space="preserve">
көрсетілетін қызмет    </w:t>
      </w:r>
      <w:r>
        <w:br/>
      </w:r>
      <w:r>
        <w:rPr>
          <w:rFonts w:ascii="Times New Roman"/>
          <w:b w:val="false"/>
          <w:i w:val="false"/>
          <w:color w:val="000000"/>
          <w:sz w:val="28"/>
        </w:rPr>
        <w:t xml:space="preserve">
регламентіне қосымша    </w:t>
      </w:r>
    </w:p>
    <w:bookmarkEnd w:id="11"/>
    <w:bookmarkStart w:name="z25" w:id="12"/>
    <w:p>
      <w:pPr>
        <w:spacing w:after="0"/>
        <w:ind w:left="0"/>
        <w:jc w:val="left"/>
      </w:pPr>
      <w:r>
        <w:rPr>
          <w:rFonts w:ascii="Times New Roman"/>
          <w:b/>
          <w:i w:val="false"/>
          <w:color w:val="000000"/>
        </w:rPr>
        <w:t xml:space="preserve"> 
«Азаматтығы жоқ адамдарға және Қазақстан Республикасында</w:t>
      </w:r>
      <w:r>
        <w:br/>
      </w:r>
      <w:r>
        <w:rPr>
          <w:rFonts w:ascii="Times New Roman"/>
          <w:b/>
          <w:i w:val="false"/>
          <w:color w:val="000000"/>
        </w:rPr>
        <w:t>
тұрақты тұратын шетелдіктерге куәліктер беру» мемлекеттік</w:t>
      </w:r>
      <w:r>
        <w:br/>
      </w:r>
      <w:r>
        <w:rPr>
          <w:rFonts w:ascii="Times New Roman"/>
          <w:b/>
          <w:i w:val="false"/>
          <w:color w:val="000000"/>
        </w:rPr>
        <w:t>
қызметті көрсету бизнес-процесінің анықтамасы</w:t>
      </w:r>
    </w:p>
    <w:bookmarkEnd w:id="12"/>
    <w:p>
      <w:pPr>
        <w:spacing w:after="0"/>
        <w:ind w:left="0"/>
        <w:jc w:val="both"/>
      </w:pPr>
      <w:r>
        <w:drawing>
          <wp:inline distT="0" distB="0" distL="0" distR="0">
            <wp:extent cx="9588500" cy="727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588500" cy="72771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