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6ed0" w14:textId="d766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2013 жылғы 25 желтоқсандағы № 99 "2014-2016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2014 жылғы 28 мамырдағы № 133 шешімі. Ақтөбе облысының Әділет департаментінде 2014 жылғы 11 маусымда № 3938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Мәртөк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Мәртөк аудандық мәслихаттың 2013 жылғы 25 желтоқсандағы № 99 "2014-2016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3743, 2014 жылғы 6 ақпанда "Мәртөк тынысы" газетінің № 7-9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"3 258 418,0" деген цифрлар "3 169 247,0"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 бойынша</w:t>
      </w:r>
    </w:p>
    <w:p>
      <w:pPr>
        <w:spacing w:after="0"/>
        <w:ind w:left="0"/>
        <w:jc w:val="both"/>
      </w:pPr>
      <w:r>
        <w:rPr>
          <w:rFonts w:ascii="Times New Roman"/>
          <w:b w:val="false"/>
          <w:i w:val="false"/>
          <w:color w:val="000000"/>
          <w:sz w:val="28"/>
        </w:rPr>
        <w:t>
      "2 788 418,0" деген цифрлар "2 699 247,0"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"3 306 157,9" деген цифрлар "3 216 986,9" деген цифрлармен ауыстырылсын;</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"100 000" деген цифрлар "4 500" деген цифрлармен ауыстырылсын;</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"2 000" деген цифрлар "5 174" деген цифрлармен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"ведомстволық бағыныстағы мемлекеттік білім беру мекемелерінің және ұйымдарының күрделі шығыстарына – 3 860 мың теңге;";</w:t>
      </w:r>
    </w:p>
    <w:p>
      <w:pPr>
        <w:spacing w:after="0"/>
        <w:ind w:left="0"/>
        <w:jc w:val="both"/>
      </w:pPr>
      <w:r>
        <w:rPr>
          <w:rFonts w:ascii="Times New Roman"/>
          <w:b w:val="false"/>
          <w:i w:val="false"/>
          <w:color w:val="000000"/>
          <w:sz w:val="28"/>
        </w:rPr>
        <w:t>
      "ведомстволық бағыныстағы мемлекеттік мәдениет мекемелерінің және ұйымдарының күрделі шығыстарына – 2 469 мың теңге.".</w:t>
      </w:r>
    </w:p>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"9 400" деген цифрлар "4 400" деген цифрлармен ауыстырылсын;</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Start w:name="z8" w:id="7"/>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Ермуханов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28 мамырдағы № 133</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1 Қосымша</w:t>
            </w:r>
            <w:r>
              <w:br/>
            </w:r>
            <w:r>
              <w:rPr>
                <w:rFonts w:ascii="Times New Roman"/>
                <w:b w:val="false"/>
                <w:i w:val="false"/>
                <w:color w:val="000000"/>
                <w:sz w:val="20"/>
              </w:rPr>
              <w:t>2013 жылғы 25 желтоқсандағы № 99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28 мамырдағы № 133</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2 Қосымша</w:t>
            </w:r>
            <w:r>
              <w:br/>
            </w:r>
            <w:r>
              <w:rPr>
                <w:rFonts w:ascii="Times New Roman"/>
                <w:b w:val="false"/>
                <w:i w:val="false"/>
                <w:color w:val="000000"/>
                <w:sz w:val="20"/>
              </w:rPr>
              <w:t>2013 жылғы 25 желтоқсандағы № 99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2014 жылға арналған "Қаладағы аудан, аудандық манызы бар қала, кент, ауыл, ауылдық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Тәңіберген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Тәңіберген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186579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