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347be" w14:textId="4c34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ауылы әкімінің 2011 жылғы 25 қазандағы №16 "Мұғалжар ауданы Мұғалжар селосының көше атауын қайта атау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ауданы Мұғалжар ауылының әкімінің 2014 жылғы 20 қазандағы № 19 шешімі. Ақтөбе облысының Әділет департаментінде 2014 жылғы 07 қарашада № 4064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Мұғалжар ауылының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 xml:space="preserve"> </w:t>
      </w:r>
      <w:r>
        <w:br/>
      </w:r>
      <w:r>
        <w:rPr>
          <w:rFonts w:ascii="Times New Roman"/>
          <w:b w:val="false"/>
          <w:i w:val="false"/>
          <w:color w:val="000000"/>
          <w:sz w:val="28"/>
        </w:rPr>
        <w:t xml:space="preserve">      1.  </w:t>
      </w:r>
      <w:r>
        <w:rPr>
          <w:rFonts w:ascii="Times New Roman"/>
          <w:b w:val="false"/>
          <w:i w:val="false"/>
          <w:color w:val="000000"/>
          <w:sz w:val="28"/>
        </w:rPr>
        <w:t xml:space="preserve">Мұғалжар ауылы әкімінің 2011 жылғы 25 қазандағы № 16 «Мұғалжар ауданы Мұғалжар селосының көше атауын қайта атау туралы» (нормативтік құқықтық кесімдерді мемлекеттік тіркеу тізілімінде № 3-9-156 тіркелген, 2011 жылғы 22 қарашасында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шешімнің</w:t>
      </w:r>
      <w:r>
        <w:rPr>
          <w:rFonts w:ascii="Times New Roman"/>
          <w:b w:val="false"/>
          <w:i w:val="false"/>
          <w:color w:val="000000"/>
          <w:sz w:val="28"/>
        </w:rPr>
        <w:t xml:space="preserve"> мемлекеттік тілдегі тақырыбында және бүкіл мәтіні бойынша «селосының», «селосы» сөздері «ауылының», «ауылы» сөздерімен ауыстырылсын.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 оның алғаш ресми жарияланған күнінен кейін күнтізбелік он күн өткен соң қолданысқа енгізіледі.</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Мұғалжар ауылының әкімі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Ғ.Дәрімбетов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