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d1c7" w14:textId="6e9d1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Қ.Жұбанов атындағы ауылдық округі әкімінің 2012 жылғы 17 ақпандағы №5 "Мұғалжар ауданы Қ.Жұбанов атындағы ауылдық округі Қаракөл ауылының атаусыз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ауданы Қ.Жұбанов атындағы ауылдық округі әкімінің 2014 жылғы 19 желтоқсандағы № 4 шешімі. Ақтөбе облысы Әділет департаментінде 2015 жылғы 21 қаңтарда № 4175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сәйкес Қ.Жұбанов атындағы ауылдық округінің әкімі </w:t>
      </w:r>
      <w:r>
        <w:rPr>
          <w:rFonts w:ascii="Times New Roman"/>
          <w:b/>
          <w:i w:val="false"/>
          <w:color w:val="000000"/>
          <w:sz w:val="28"/>
        </w:rPr>
        <w:t xml:space="preserve">ШЕШІМ ҚАБЫЛДАДЫ: </w:t>
      </w:r>
      <w:r>
        <w:br/>
      </w:r>
      <w:r>
        <w:rPr>
          <w:rFonts w:ascii="Times New Roman"/>
          <w:b w:val="false"/>
          <w:i w:val="false"/>
          <w:color w:val="000000"/>
          <w:sz w:val="28"/>
        </w:rPr>
        <w:t>
      </w:t>
      </w:r>
      <w:r>
        <w:rPr>
          <w:rFonts w:ascii="Times New Roman"/>
          <w:b w:val="false"/>
          <w:i w:val="false"/>
          <w:color w:val="000000"/>
          <w:sz w:val="28"/>
        </w:rPr>
        <w:t xml:space="preserve">Қ.Жұбанов атындағы ауылдық округі әкімінің 2012 жылғы 17 ақпандағы №5 "Мұғалжар ауданы Қ.Жұбанов атындағы ауылдық округі Қаракөл ауылының атаусыз көшелеріне атау беру туралы" (нормативтік құқықтық актілерді мемлекеттік тіркеу тізілімінде №3-9-166 болып тіркелген, 2012 жылғы 5 сәуірде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xml:space="preserve">
      шешімнің орыс тілдегі </w:t>
      </w:r>
      <w:r>
        <w:rPr>
          <w:rFonts w:ascii="Times New Roman"/>
          <w:b w:val="false"/>
          <w:i w:val="false"/>
          <w:color w:val="000000"/>
          <w:sz w:val="28"/>
        </w:rPr>
        <w:t>тақырыбында</w:t>
      </w:r>
      <w:r>
        <w:rPr>
          <w:rFonts w:ascii="Times New Roman"/>
          <w:b w:val="false"/>
          <w:i w:val="false"/>
          <w:color w:val="000000"/>
          <w:sz w:val="28"/>
        </w:rPr>
        <w:t xml:space="preserve"> және бүкіл мәтіні бойынша "аула", "аульного" сөздері "села", "сельского" сөздерімен ауыстырылсын.</w:t>
      </w:r>
      <w:r>
        <w:br/>
      </w:r>
      <w:r>
        <w:rPr>
          <w:rFonts w:ascii="Times New Roman"/>
          <w:b w:val="false"/>
          <w:i w:val="false"/>
          <w:color w:val="000000"/>
          <w:sz w:val="28"/>
        </w:rPr>
        <w:t>
      </w:t>
      </w:r>
      <w:r>
        <w:rPr>
          <w:rFonts w:ascii="Times New Roman"/>
          <w:b w:val="false"/>
          <w:i w:val="false"/>
          <w:color w:val="000000"/>
          <w:sz w:val="28"/>
        </w:rPr>
        <w:t>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К.Биримжанов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