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5215" w14:textId="6465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28 желтоқсандағы № 166 "Темір ауданының 2014-2016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19 ақпандағы № 168 шешімі. Ақтөбе облысының Әділет департаментінде 2014 жылғы 06 наурызда № 3790 болып тіркелді. Күші жойылды - Ақтөбе облысы Темір аудандық мәслихатының 2015 жылғы 11 маусымдағы № 68 хатымен</w:t>
      </w:r>
    </w:p>
    <w:p>
      <w:pPr>
        <w:spacing w:after="0"/>
        <w:ind w:left="0"/>
        <w:jc w:val="left"/>
      </w:pPr>
      <w:r>
        <w:rPr>
          <w:rFonts w:ascii="Times New Roman"/>
          <w:b w:val="false"/>
          <w:i w:val="false"/>
          <w:color w:val="ff0000"/>
          <w:sz w:val="28"/>
        </w:rPr>
        <w:t>      Ескерту. Күші жойылды - Ақтөбе облысы Темір аудандық мәслихатының 11.06.2015 № 68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28 желтоқсандағы № 166 "Темір ауданының 2014-2016 жылдарға арналған бюджеті туралы" (Нормативтік құқықтық актілерді мемлекеттік тіркеу тізілімінде № 3735 тіркелген, 2014 жылғы 17 қаңтарда аудандық "Темір" газетінің № 3-4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"4 075 524" сандары "4 096 555" сандарымен ауыстырылсын, оның ішінде:</w:t>
      </w:r>
      <w:r>
        <w:br/>
      </w:r>
      <w:r>
        <w:rPr>
          <w:rFonts w:ascii="Times New Roman"/>
          <w:b w:val="false"/>
          <w:i w:val="false"/>
          <w:color w:val="000000"/>
          <w:sz w:val="28"/>
        </w:rPr>
        <w:t>
      трансферттер түсімдері бойынша "1 329 952" сандары "1 350 983"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шығындар "4 075 524" сандары "4 110 353,3"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"- 109 474" сандары "- 123 272,3"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бюджет тапшылығын қаржыландыру "109 474" сандары "123 272,3"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(жобалық-сметалық құжаттарды әзірлеуге) - 4 300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(жобалық-сметалық құжаттарды әзірлеуге) - 3 500 мың теңге;</w:t>
      </w:r>
      <w:r>
        <w:br/>
      </w:r>
      <w:r>
        <w:rPr>
          <w:rFonts w:ascii="Times New Roman"/>
          <w:b w:val="false"/>
          <w:i w:val="false"/>
          <w:color w:val="000000"/>
          <w:sz w:val="28"/>
        </w:rPr>
        <w:t>
      әкімшілік ғимаратын салуға (жобалық-сметалық құжаттарды әзірлеуге) - 4 080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10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елді мекендердің көшелерін және аудандық маңызы бар автомобиль жолдарын күрделі және орташа жөндеуге (жобалық-сметалық құжаттарды әзірлеуге) - 420 мың теңге;</w:t>
      </w:r>
      <w:r>
        <w:br/>
      </w:r>
      <w:r>
        <w:rPr>
          <w:rFonts w:ascii="Times New Roman"/>
          <w:b w:val="false"/>
          <w:i w:val="false"/>
          <w:color w:val="000000"/>
          <w:sz w:val="28"/>
        </w:rPr>
        <w:t>
      елді мекендерді абаттандыру мен көгалдандыруға - 3 150 мың теңге;</w:t>
      </w:r>
      <w:r>
        <w:br/>
      </w:r>
      <w:r>
        <w:rPr>
          <w:rFonts w:ascii="Times New Roman"/>
          <w:b w:val="false"/>
          <w:i w:val="false"/>
          <w:color w:val="000000"/>
          <w:sz w:val="28"/>
        </w:rPr>
        <w:t>
      автомобиль жолдарының жұмыс істеуін қамтамасыз етуге - 2 222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ауылдық елді мекендерді дамыту шеңберінде объектілерді жөндеуге - 3 359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А.ПАНГЕРЕЕВА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19 ақпандағы</w:t>
            </w:r>
            <w:r>
              <w:br/>
            </w:r>
            <w:r>
              <w:rPr>
                <w:rFonts w:ascii="Times New Roman"/>
                <w:b w:val="false"/>
                <w:i w:val="false"/>
                <w:color w:val="000000"/>
                <w:sz w:val="20"/>
              </w:rPr>
              <w:t>№ 168 шешіміне 1-қосымша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166 шешіміне 1-қосымша</w:t>
            </w:r>
          </w:p>
        </w:tc>
      </w:tr>
    </w:tbl>
    <w:p>
      <w:pPr>
        <w:spacing w:after="0"/>
        <w:ind w:left="0"/>
        <w:jc w:val="left"/>
      </w:pPr>
      <w:r>
        <w:rPr>
          <w:rFonts w:ascii="Times New Roman"/>
          <w:b/>
          <w:i w:val="false"/>
          <w:color w:val="000000"/>
        </w:rPr>
        <w:t xml:space="preserve"> Темір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731"/>
        <w:gridCol w:w="2"/>
        <w:gridCol w:w="1037"/>
        <w:gridCol w:w="1037"/>
        <w:gridCol w:w="5583"/>
        <w:gridCol w:w="30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4 096 555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2429437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360600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1858053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1803670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253135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1350983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1350983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1350983</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жылға нақтыланған бюджет,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4 110 353,3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274980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238097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160700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2043433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180848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138426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1803805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1803805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1734663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53492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1244561,8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54325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1165722,8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1159606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292443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863083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24433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6743</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108839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53108</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42951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100187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93430</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109474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- 123 272,3 </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123 272,3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116676</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11221,5</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19 ақпандағы</w:t>
            </w:r>
            <w:r>
              <w:br/>
            </w:r>
            <w:r>
              <w:rPr>
                <w:rFonts w:ascii="Times New Roman"/>
                <w:b w:val="false"/>
                <w:i w:val="false"/>
                <w:color w:val="000000"/>
                <w:sz w:val="20"/>
              </w:rPr>
              <w:t>№ 168 шешіміне 2-қосымша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шешіміне 2-қосымша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539"/>
        <w:gridCol w:w="539"/>
        <w:gridCol w:w="5799"/>
        <w:gridCol w:w="26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3 229 480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2513027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1911510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1853700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543773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3 229 480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166179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166179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2027484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1823810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1823810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1753186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64111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44111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92057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71868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65392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104054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103327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19 ақпандағы</w:t>
            </w:r>
            <w:r>
              <w:br/>
            </w:r>
            <w:r>
              <w:rPr>
                <w:rFonts w:ascii="Times New Roman"/>
                <w:b w:val="false"/>
                <w:i w:val="false"/>
                <w:color w:val="000000"/>
                <w:sz w:val="20"/>
              </w:rPr>
              <w:t>№ 168 шешіміне 3-қосымша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28 желтоқсандағы</w:t>
            </w:r>
            <w:r>
              <w:br/>
            </w:r>
            <w:r>
              <w:rPr>
                <w:rFonts w:ascii="Times New Roman"/>
                <w:b w:val="false"/>
                <w:i w:val="false"/>
                <w:color w:val="000000"/>
                <w:sz w:val="20"/>
              </w:rPr>
              <w:t>№ 166 шешіміне 3-қосымша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59"/>
        <w:gridCol w:w="1078"/>
        <w:gridCol w:w="1078"/>
        <w:gridCol w:w="5799"/>
        <w:gridCol w:w="2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4 366 238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2668176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461530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1984369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1923550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1081824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1078224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566238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4 366 238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59663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167594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167594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2070383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1798169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70831</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45576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72778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66116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 (МАӘК)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517397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17217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108334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108047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39058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114865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7 202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