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f54e" w14:textId="67bf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26 желтоқсандағы № 137 "2014-2016 жылдарға арналған Ойыл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2014 жылғы 16 сәуірдегі № 166 шешімі. Ақтөбе облысының Әділет департаментінде 2014 жылғы 04 мамырда № 3883 болып тіркелді. Қолданылу мерзiмiнің аяқталуына байланысты күші жойылды (Ақтөбе облысы Ойыл аудандық мәслихатының 2015 жылғы 3 ақпандағы № 19 хаты)</w:t>
      </w:r>
    </w:p>
    <w:p>
      <w:pPr>
        <w:spacing w:after="0"/>
        <w:ind w:left="0"/>
        <w:jc w:val="both"/>
      </w:pPr>
      <w:bookmarkStart w:name="z1" w:id="0"/>
      <w:r>
        <w:rPr>
          <w:rFonts w:ascii="Times New Roman"/>
          <w:b w:val="false"/>
          <w:i w:val="false"/>
          <w:color w:val="ff0000"/>
          <w:sz w:val="28"/>
        </w:rPr>
        <w:t>      Ескерту. Қолданылу мерзiмiнің аяқталуына байланысты күші жойылды – (Ақтөбе облысы Ойыл аудандық мәслихатының 03.02.2015 № 19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 Е Ш І М Қ А Б Ы Л Д А Д 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26 желтоқсандағы № 137 «2014-2016 жылдарға арналған Ойыл ауданының бюджеті туралы» (нормативтік құқықтық актілерді мемлекеттік тіркеу тізілімінде № 3741 нөмірімен тіркелген, 2014 жылғы 23, 30 қаңтардағы және 4 ақпандағы «Ойыл» газетінің № 3, 4 және 5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«2 658 678» деген сандар «2 746 711»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«2 433 678» деген сандар «2 521 711»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«2 664 081,6» деген сандар «2 752 114,6»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мынадай мазмұндағы </w:t>
      </w:r>
      <w:r>
        <w:rPr>
          <w:rFonts w:ascii="Times New Roman"/>
          <w:b w:val="false"/>
          <w:i w:val="false"/>
          <w:color w:val="000000"/>
          <w:sz w:val="28"/>
        </w:rPr>
        <w:t>4-1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«4-1. Қазақстан Республикасының «2014-2016 жылдарға арналған республикалық бюджет туралы»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жылдың 1 сәуірінен бастап мемлекеттік қызметшілер болып табылмайтын мемлекеттік мекемелердің қызметкерлеріне, сондай-ақ жергілікті бюджеттен қаржыландырылатын мемлекеттік кәсіпорындардың қызметкерлеріне лауазымдық жалақыға ай сайынғы төленетін үстеме ақыға 10 пайыз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«46 497» деген сандар «48 494» деген сандармен ауыстырылсын;</w:t>
      </w:r>
      <w:r>
        <w:br/>
      </w:r>
      <w:r>
        <w:rPr>
          <w:rFonts w:ascii="Times New Roman"/>
          <w:b w:val="false"/>
          <w:i w:val="false"/>
          <w:color w:val="000000"/>
          <w:sz w:val="28"/>
        </w:rPr>
        <w:t>
      және мынадай мазмұндағы 6, 7 абзацтармен толықтырылсын:</w:t>
      </w:r>
      <w:r>
        <w:br/>
      </w:r>
      <w:r>
        <w:rPr>
          <w:rFonts w:ascii="Times New Roman"/>
          <w:b w:val="false"/>
          <w:i w:val="false"/>
          <w:color w:val="000000"/>
          <w:sz w:val="28"/>
        </w:rPr>
        <w:t>
      мемлекеттік атаулы әлеуметтік көмекке - 150 мың теңге;</w:t>
      </w:r>
      <w:r>
        <w:br/>
      </w:r>
      <w:r>
        <w:rPr>
          <w:rFonts w:ascii="Times New Roman"/>
          <w:b w:val="false"/>
          <w:i w:val="false"/>
          <w:color w:val="000000"/>
          <w:sz w:val="28"/>
        </w:rPr>
        <w:t>
      2014 жылдың 1 сәуірінен бастап мемлекеттік қызметшілер болып табылмайтын мемлекеттік мекемелердің қызметкерлеріне, сондай-ақ жергілікті бюджеттен қаржыландырылатын мемлекеттік кәсіпорындардың қызметкерлеріне лауазымдық жалақыға ай сайынғы төленетін үстеме ақыға 10 пайыз мөлшерінде - 85 886 мың теңге.</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Аудандық мәслихат </w:t>
            </w:r>
            <w:r>
              <w:br/>
            </w:r>
            <w:r>
              <w:rPr>
                <w:rFonts w:ascii="Times New Roman"/>
                <w:b w:val="false"/>
                <w:i w:val="false"/>
                <w:color w:val="000000"/>
                <w:sz w:val="20"/>
              </w:rPr>
              <w:t>
      </w:t>
            </w:r>
            <w:r>
              <w:rPr>
                <w:rFonts w:ascii="Times New Roman"/>
                <w:b w:val="false"/>
                <w:i/>
                <w:color w:val="000000"/>
                <w:sz w:val="20"/>
              </w:rPr>
              <w:t xml:space="preserve">сессиясының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 хатшысы:</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Б. Нұрғазин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Бисекенов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Аудандық мәслихаттың 2014 жылғы 16 сәуірдегі № 166 шешіміне № 1 қосымша</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2014 жылғы 26 желтоқсандағы № 137 шешіміне № 1 қосымша</w:t>
            </w:r>
          </w:p>
        </w:tc>
      </w:tr>
    </w:tbl>
    <w:p>
      <w:pPr>
        <w:spacing w:after="0"/>
        <w:ind w:left="0"/>
        <w:jc w:val="left"/>
      </w:pPr>
      <w:r>
        <w:rPr>
          <w:rFonts w:ascii="Times New Roman"/>
          <w:b/>
          <w:i w:val="false"/>
          <w:color w:val="000000"/>
        </w:rPr>
        <w:t xml:space="preserve"> 2014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2746711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205627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18743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2521711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2521711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2521711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210174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1909637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2752114,6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208233,5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173664,5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17698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52756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103210,5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23071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23071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11498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11498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1987627,9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194364,9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194364,9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145870,9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1471635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1471635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1424766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321628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28628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 өткiзу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 (асыраушыларына) ай сайынғы ақшалай қаражат төлемдері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100698,4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88737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88737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11961,4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11961,4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170073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38572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108700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103700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12773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9973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135287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65827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65827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65827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40639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18082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13113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90329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33901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24403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қоршаған ортаны қорғау және жер қатынастары саласындағы </w:t>
            </w:r>
            <w:r>
              <w:rPr>
                <w:rFonts w:ascii="Times New Roman"/>
                <w:b/>
                <w:i w:val="false"/>
                <w:color w:val="000000"/>
                <w:sz w:val="20"/>
              </w:rPr>
              <w:t>басқа да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48218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48218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17083,7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17083,7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17083,7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33448,1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6453</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26995,1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17749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2455,1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22349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-27752,6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27752,6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8212,6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Аудандық мәслихаттың 2014 жылғы 16 сәуірдегі № 166 шешіміне № 2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26 желтоқсандағы № 137 шешіміне № 5 қосымша</w:t>
            </w:r>
          </w:p>
        </w:tc>
      </w:tr>
    </w:tbl>
    <w:p>
      <w:pPr>
        <w:spacing w:after="0"/>
        <w:ind w:left="0"/>
        <w:jc w:val="left"/>
      </w:pPr>
      <w:r>
        <w:rPr>
          <w:rFonts w:ascii="Times New Roman"/>
          <w:b/>
          <w:i w:val="false"/>
          <w:color w:val="000000"/>
        </w:rPr>
        <w:t xml:space="preserve"> Cелолық округтер әкімдіктерінің 2014 жылғы бюджеттік бағдарламалары бойынша қаржыландыру көлемі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4413"/>
        <w:gridCol w:w="2123"/>
        <w:gridCol w:w="2839"/>
        <w:gridCol w:w="2268"/>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с/округі</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с/округі</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с/округі</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34952</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с/округі</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ат.</w:t>
            </w:r>
            <w:r>
              <w:br/>
            </w:r>
            <w:r>
              <w:rPr>
                <w:rFonts w:ascii="Times New Roman"/>
                <w:b w:val="false"/>
                <w:i w:val="false"/>
                <w:color w:val="000000"/>
                <w:sz w:val="20"/>
              </w:rPr>
              <w:t>
с/округі</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с/округі</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с/округі</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101054</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3601</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147"/>
        <w:gridCol w:w="3208"/>
        <w:gridCol w:w="3884"/>
        <w:gridCol w:w="2396"/>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с/округі </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с/округі</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с/округі</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с/округі</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ат.</w:t>
            </w:r>
            <w:r>
              <w:br/>
            </w:r>
            <w:r>
              <w:rPr>
                <w:rFonts w:ascii="Times New Roman"/>
                <w:b w:val="false"/>
                <w:i w:val="false"/>
                <w:color w:val="000000"/>
                <w:sz w:val="20"/>
              </w:rPr>
              <w:t>
с/округі</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с/округі</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14258,5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с/округі</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12763,5</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1981,5</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17749</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130932,5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