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4e3d" w14:textId="ef94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24 ақпандағы № 159 шешімі. Ақтөбе облысының Әділет департаментінде 2014 жылғы 27 наурызда № 3829 болып тіркелді. Күші жойылды - Ақтөбе облысы Хромтау аудандық мәслихатының 2019 жылғы 30 қыркүйектегі № 359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30.09.2019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Хромтау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Н.Қарағұлов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ақпандағы № 159</w:t>
            </w:r>
            <w:r>
              <w:br/>
            </w:r>
            <w:r>
              <w:rPr>
                <w:rFonts w:ascii="Times New Roman"/>
                <w:b w:val="false"/>
                <w:i w:val="false"/>
                <w:color w:val="000000"/>
                <w:sz w:val="20"/>
              </w:rPr>
              <w:t>Хромтау аудандық мәслихатының</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Хромтау ауданында бөлек жергілікті қоғамдастық жиындарын өткізудің Қағидалары</w:t>
      </w:r>
    </w:p>
    <w:bookmarkStart w:name="z4" w:id="3"/>
    <w:p>
      <w:pPr>
        <w:spacing w:after="0"/>
        <w:ind w:left="0"/>
        <w:jc w:val="both"/>
      </w:pPr>
      <w:r>
        <w:rPr>
          <w:rFonts w:ascii="Times New Roman"/>
          <w:b w:val="false"/>
          <w:i w:val="false"/>
          <w:color w:val="000000"/>
          <w:sz w:val="28"/>
        </w:rPr>
        <w:t xml:space="preserve">
      1. Осы, Хромтау ауданында бөлек жергiлiктi қоғамдастық жиындарын өткiзудiң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аудандық маңызы бар қала, ауылдық округтері тұрғындарының бөлек жергiлiктi қоғамдастық жиындарын өткiзудiң тәртiбiн белгiлейдi.</w:t>
      </w:r>
    </w:p>
    <w:bookmarkEnd w:id="3"/>
    <w:bookmarkStart w:name="z5" w:id="4"/>
    <w:p>
      <w:pPr>
        <w:spacing w:after="0"/>
        <w:ind w:left="0"/>
        <w:jc w:val="both"/>
      </w:pPr>
      <w:r>
        <w:rPr>
          <w:rFonts w:ascii="Times New Roman"/>
          <w:b w:val="false"/>
          <w:i w:val="false"/>
          <w:color w:val="000000"/>
          <w:sz w:val="28"/>
        </w:rPr>
        <w:t>
      2. Хромтау ауданының аудандық маңызы бар қала және ауылдық округтерінiң аумағындағы ауыл тұрғындарының бөлек жергiлiктi қоғамдастық жиындары (бұдан әрi-бөлек жиын), жергiлiктi қоғамдастықтың жиынына қатысу үшiн өкiлдердi сайлау мақсатында шақырылады және өткiзiледi.</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Жалпы ережелер</w:t>
      </w:r>
    </w:p>
    <w:bookmarkStart w:name="z6" w:id="5"/>
    <w:p>
      <w:pPr>
        <w:spacing w:after="0"/>
        <w:ind w:left="0"/>
        <w:jc w:val="both"/>
      </w:pPr>
      <w:r>
        <w:rPr>
          <w:rFonts w:ascii="Times New Roman"/>
          <w:b w:val="false"/>
          <w:i w:val="false"/>
          <w:color w:val="000000"/>
          <w:sz w:val="28"/>
        </w:rPr>
        <w:t>
      3.Осы Қағидаларда келесідей ұғымдар пайдаланылады:</w:t>
      </w:r>
    </w:p>
    <w:bookmarkEnd w:id="5"/>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Жергілікті қоғамдастық жиынның өкілеттіліктері</w:t>
      </w:r>
    </w:p>
    <w:bookmarkStart w:name="z7" w:id="6"/>
    <w:p>
      <w:pPr>
        <w:spacing w:after="0"/>
        <w:ind w:left="0"/>
        <w:jc w:val="both"/>
      </w:pPr>
      <w:r>
        <w:rPr>
          <w:rFonts w:ascii="Times New Roman"/>
          <w:b w:val="false"/>
          <w:i w:val="false"/>
          <w:color w:val="000000"/>
          <w:sz w:val="28"/>
        </w:rPr>
        <w:t>
      4. Бөлек жиынға қатысушылар күн тәртiбiне енгiзiлген мәселелер бойынша шешiмдер қабылдайды:</w:t>
      </w:r>
    </w:p>
    <w:bookmarkEnd w:id="6"/>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Бөлек жиындарды өткізу тәртібі</w:t>
      </w:r>
    </w:p>
    <w:bookmarkStart w:name="z8" w:id="7"/>
    <w:p>
      <w:pPr>
        <w:spacing w:after="0"/>
        <w:ind w:left="0"/>
        <w:jc w:val="both"/>
      </w:pPr>
      <w:r>
        <w:rPr>
          <w:rFonts w:ascii="Times New Roman"/>
          <w:b w:val="false"/>
          <w:i w:val="false"/>
          <w:color w:val="000000"/>
          <w:sz w:val="28"/>
        </w:rPr>
        <w:t>
      5. Бөлек жиын аудандық маңызы бар қаланың, ауылдық округтiң әкiмдерімен шақырылады.</w:t>
      </w:r>
    </w:p>
    <w:bookmarkEnd w:id="7"/>
    <w:p>
      <w:pPr>
        <w:spacing w:after="0"/>
        <w:ind w:left="0"/>
        <w:jc w:val="both"/>
      </w:pPr>
      <w:r>
        <w:rPr>
          <w:rFonts w:ascii="Times New Roman"/>
          <w:b w:val="false"/>
          <w:i w:val="false"/>
          <w:color w:val="000000"/>
          <w:sz w:val="28"/>
        </w:rPr>
        <w:t>
      Хромтау ауданы әкiмiнiң жергiлiктi қоғамдастық жиынын өткiзуге оң шешiмi бар болған жағдайда бөлек жиынды өткiзуге болады.</w:t>
      </w:r>
    </w:p>
    <w:bookmarkStart w:name="z9" w:id="8"/>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bookmarkEnd w:id="8"/>
    <w:bookmarkStart w:name="z10" w:id="9"/>
    <w:p>
      <w:pPr>
        <w:spacing w:after="0"/>
        <w:ind w:left="0"/>
        <w:jc w:val="both"/>
      </w:pPr>
      <w:r>
        <w:rPr>
          <w:rFonts w:ascii="Times New Roman"/>
          <w:b w:val="false"/>
          <w:i w:val="false"/>
          <w:color w:val="000000"/>
          <w:sz w:val="28"/>
        </w:rPr>
        <w:t>
      7. Ауыл, көше, көп пәтерлі тұрғын үй шегiнде бөлек жиынды өткiзудi аудандық маңызы бар қаланың және ауылдық округтiң әкiмiмен ұйымдастырылады.</w:t>
      </w:r>
    </w:p>
    <w:bookmarkEnd w:id="9"/>
    <w:bookmarkStart w:name="z11" w:id="10"/>
    <w:p>
      <w:pPr>
        <w:spacing w:after="0"/>
        <w:ind w:left="0"/>
        <w:jc w:val="both"/>
      </w:pPr>
      <w:r>
        <w:rPr>
          <w:rFonts w:ascii="Times New Roman"/>
          <w:b w:val="false"/>
          <w:i w:val="false"/>
          <w:color w:val="000000"/>
          <w:sz w:val="28"/>
        </w:rPr>
        <w:t>
      8. Бөлек жиынды ашудың алдында тиiстi ауылдың, көшенің, көп пәтерлі тұрғын үйдің қатысып отырған және оған қатысуға құқығы бар тұрғындарын тiркеу жүргiзiледi.</w:t>
      </w:r>
    </w:p>
    <w:bookmarkEnd w:id="10"/>
    <w:bookmarkStart w:name="z12" w:id="11"/>
    <w:p>
      <w:pPr>
        <w:spacing w:after="0"/>
        <w:ind w:left="0"/>
        <w:jc w:val="both"/>
      </w:pPr>
      <w:r>
        <w:rPr>
          <w:rFonts w:ascii="Times New Roman"/>
          <w:b w:val="false"/>
          <w:i w:val="false"/>
          <w:color w:val="000000"/>
          <w:sz w:val="28"/>
        </w:rPr>
        <w:t>
      9. Бөлек жиынды аудандық маңызы бар қала, ауылдық округ әкiмi немесе ол уәкiлеттiк берген тұлға ашады.</w:t>
      </w:r>
    </w:p>
    <w:bookmarkEnd w:id="11"/>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13" w:id="12"/>
    <w:p>
      <w:pPr>
        <w:spacing w:after="0"/>
        <w:ind w:left="0"/>
        <w:jc w:val="both"/>
      </w:pPr>
      <w:r>
        <w:rPr>
          <w:rFonts w:ascii="Times New Roman"/>
          <w:b w:val="false"/>
          <w:i w:val="false"/>
          <w:color w:val="000000"/>
          <w:sz w:val="28"/>
        </w:rPr>
        <w:t>
      10. Жергiлiктi қоғамдастық жиынына қатысу үшiн ауыл, көше, көп пәтерлі тұрғын үй тұрғындары өкiлдерiнiң кандидатуралары жасы 18-ден асқан, әрекет қабілеттігі бар, сотталмаған, әкімшілік–аумақтық бөлініс шекарасының аумағындағы тұрғылықты тіркелген азаматтардың әр 100 адамнан 1 адам құрамында бөлек жиынның қатысушылары ұсынады.</w:t>
      </w:r>
    </w:p>
    <w:bookmarkEnd w:id="12"/>
    <w:p>
      <w:pPr>
        <w:spacing w:after="0"/>
        <w:ind w:left="0"/>
        <w:jc w:val="both"/>
      </w:pPr>
      <w:r>
        <w:rPr>
          <w:rFonts w:ascii="Times New Roman"/>
          <w:b w:val="false"/>
          <w:i w:val="false"/>
          <w:color w:val="000000"/>
          <w:sz w:val="28"/>
        </w:rPr>
        <w:t>
      Жергiлiктi қоғамдастық жиынына қатысу үшiн ауыл тұрғындары өкiлдерiнiң саны тең өкiлдiк ету қағидаты негiзiнде айқындалады.</w:t>
      </w:r>
    </w:p>
    <w:bookmarkStart w:name="z14" w:id="13"/>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13"/>
    <w:bookmarkStart w:name="z15" w:id="14"/>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тиісті аудандық маңызы бар қала және ауылдық округ әкiмiнiң аппаратына бередi.</w:t>
      </w:r>
    </w:p>
    <w:bookmarkEnd w:id="14"/>
    <w:bookmarkStart w:name="z16" w:id="15"/>
    <w:p>
      <w:pPr>
        <w:spacing w:after="0"/>
        <w:ind w:left="0"/>
        <w:jc w:val="both"/>
      </w:pPr>
      <w:r>
        <w:rPr>
          <w:rFonts w:ascii="Times New Roman"/>
          <w:b w:val="false"/>
          <w:i w:val="false"/>
          <w:color w:val="000000"/>
          <w:sz w:val="28"/>
        </w:rPr>
        <w:t>
      13. Жергілікті қоғамдастық жиыны оған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көше, көп 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Жергілікті қоғамдастық жиынының шешімі</w:t>
      </w:r>
    </w:p>
    <w:bookmarkStart w:name="z17" w:id="16"/>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16"/>
    <w:p>
      <w:pPr>
        <w:spacing w:after="0"/>
        <w:ind w:left="0"/>
        <w:jc w:val="both"/>
      </w:pPr>
      <w:r>
        <w:rPr>
          <w:rFonts w:ascii="Times New Roman"/>
          <w:b w:val="false"/>
          <w:i w:val="false"/>
          <w:color w:val="000000"/>
          <w:sz w:val="28"/>
        </w:rPr>
        <w:t>
      Аудандық маңызы бар қала және ауылдық округ әкімдері жергілікті қоғамдастық жиынының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Аудандық маңызы бар қала және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18" w:id="17"/>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17"/>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аудандық маңызы бар қала және ауылдық округ әкімдері шешім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Қорытынды ереже</w:t>
      </w:r>
    </w:p>
    <w:bookmarkStart w:name="z19" w:id="18"/>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