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dd86" w14:textId="3cad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2014 жылғы 24 ақпандағы № 161 шешімі. Ақтөбе облысының Әділет департаментінде 2014 жылғы 27 наурызда № 3830 болып тіркелді. Күші жойылды - Ақтөбе облысы Хромтау аудандық мәслихатының 2016 жылғы 08 маусымдағы № 30 шешімімен</w:t>
      </w:r>
    </w:p>
    <w:p>
      <w:pPr>
        <w:spacing w:after="0"/>
        <w:ind w:left="0"/>
        <w:jc w:val="left"/>
      </w:pPr>
      <w:r>
        <w:rPr>
          <w:rFonts w:ascii="Times New Roman"/>
          <w:b w:val="false"/>
          <w:i w:val="false"/>
          <w:color w:val="ff0000"/>
          <w:sz w:val="28"/>
        </w:rPr>
        <w:t xml:space="preserve">      Ескерту. Күші жойылды - Ақтөбе облысы Хромтау аудандық мәслихатының 08.06.2016 </w:t>
      </w:r>
      <w:r>
        <w:rPr>
          <w:rFonts w:ascii="Times New Roman"/>
          <w:b w:val="false"/>
          <w:i w:val="false"/>
          <w:color w:val="ff0000"/>
          <w:sz w:val="28"/>
        </w:rPr>
        <w:t>№ 30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Хромтау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Н.Қарағұлов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ақпандағы № 161</w:t>
            </w:r>
            <w:r>
              <w:br/>
            </w:r>
            <w:r>
              <w:rPr>
                <w:rFonts w:ascii="Times New Roman"/>
                <w:b w:val="false"/>
                <w:i w:val="false"/>
                <w:color w:val="000000"/>
                <w:sz w:val="20"/>
              </w:rPr>
              <w:t>Хромтау аудандық мәслихатының</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Хромтау аудандық мәслихатының</w:t>
      </w:r>
      <w:r>
        <w:br/>
      </w:r>
      <w:r>
        <w:rPr>
          <w:rFonts w:ascii="Times New Roman"/>
          <w:b/>
          <w:i w:val="false"/>
          <w:color w:val="000000"/>
        </w:rPr>
        <w:t>Регламенті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Хромтау аудандық мәслихаттының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әзірленді және аудандық мәслихат сессияларын, оларға мәселелер енгiзу және қарау, олардың қызметi туралы есептердi, халық алдында аудандық мәслихаттың атқарған жұмысы және оның тұрақты комиссияларының қызметі туралы есептерді тыңдау, депутаттардың сауалдарын қарау тәртiбiн, аудандық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мәслихат ауданның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Аудандық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Аудандық мәслихат сессияларын өткізу тәртібі</w:t>
      </w:r>
      <w:r>
        <w:br/>
      </w:r>
      <w:r>
        <w:rPr>
          <w:rFonts w:ascii="Times New Roman"/>
          <w:b w:val="false"/>
          <w:i w:val="false"/>
          <w:color w:val="000000"/>
          <w:sz w:val="28"/>
        </w:rPr>
        <w:t>
      2.1. Аудандық мәслихат сессиялары</w:t>
      </w:r>
      <w:r>
        <w:br/>
      </w:r>
      <w:r>
        <w:rPr>
          <w:rFonts w:ascii="Times New Roman"/>
          <w:b w:val="false"/>
          <w:i w:val="false"/>
          <w:color w:val="000000"/>
          <w:sz w:val="28"/>
        </w:rPr>
        <w:t>
      </w:t>
      </w:r>
      <w:r>
        <w:rPr>
          <w:rFonts w:ascii="Times New Roman"/>
          <w:b w:val="false"/>
          <w:i w:val="false"/>
          <w:color w:val="000000"/>
          <w:sz w:val="28"/>
        </w:rPr>
        <w:t>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аудандық мәслихат белгілеген мерзімге, бірақ күнтізбелік он бес күннен аспайтын үзіліс жариялануы мүмкін. Сессияның ұзақтығын аудандық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аудандық мәслихат сессиясы төрағасының немесе аудандық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Аудандық мәслихаттың кезектен тыс сессиясын аудандық мәслихатқа сайланған депутаттар санының кемінде үштен бірінің, сондай-ақ аудан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Аудандық мәслихаттың хатшысы аудандық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аудандық мәслихат сессияларын, мәслихаттың тұрақты комиссияларының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аудандық мәслихаттың сессиялары, тұрақты комиссияларының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аудандық мәслихат жұмысының перспективалы жоспарының, аудандық мәслихат хатшысы, аудандық мәслихаттың тұрақты комиссиялары,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аудандық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Аудандық мәслихаттың қарауына жататын мәселелер бойынша аудандық мәслихаттың сессиясына ауданның, қала,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Аудандық мәслихаттың отырысына шақырылған адамдар үшін мәжіліс залында арнайы орындар бөлінеді. Шақырылған адамдардың аудандық мәслихат сессиясының жұмысына араласуына, аудандық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Аудандық мәслихаттың отырыстары аудандық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Аудандық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r>
        <w:br/>
      </w:r>
      <w:r>
        <w:rPr>
          <w:rFonts w:ascii="Times New Roman"/>
          <w:b w:val="false"/>
          <w:i w:val="false"/>
          <w:color w:val="000000"/>
          <w:sz w:val="28"/>
        </w:rPr>
        <w:t>
      </w:t>
      </w:r>
      <w:r>
        <w:rPr>
          <w:rFonts w:ascii="Times New Roman"/>
          <w:b/>
          <w:i w:val="false"/>
          <w:color w:val="000000"/>
          <w:sz w:val="28"/>
        </w:rPr>
        <w:t>2.2. Аудандық мәслихат актілерін қабылдау тәртібі</w:t>
      </w:r>
      <w:r>
        <w:br/>
      </w: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аудандық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аудан әкімдігінің ұсынымы бойынша аудандық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Аудандық мәслихаттың жалпыға міндетті маңызы бар, азаматтардың құқығына, еркіндігі мен міндеттеріне қатысты шешімдері Ақтөбе облысының Әділет департаментінде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Аудандық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Аудандық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Аудандық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аудандық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Аудандық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аудандық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Аудандық экономика және бюджеттік жоспарлау бөлімі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 xml:space="preserve">29. Аудандық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аудандық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Есептерді тыңдау тәртібі</w:t>
      </w:r>
      <w:r>
        <w:br/>
      </w: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аудандық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аудандық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аудан әкiміне сенiмсiздiк бiлдiру туралы аудандық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Аудандық мәслихат сессия төрағасының және аудандық мәслихат хатшысының, тұрақты комиссиялар төрағаларының есебін тыңдайды.</w:t>
      </w:r>
      <w:r>
        <w:br/>
      </w:r>
      <w:r>
        <w:rPr>
          <w:rFonts w:ascii="Times New Roman"/>
          <w:b w:val="false"/>
          <w:i w:val="false"/>
          <w:color w:val="000000"/>
          <w:sz w:val="28"/>
        </w:rPr>
        <w:t>
      Аудандық мәслихат хатшысы жылына кемінде бір рет аудандық мәслихаттың кезекті сессияларында аудандық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аудандық мәслихат аппаратының қызметі туралы есеп береді.</w:t>
      </w:r>
      <w:r>
        <w:br/>
      </w:r>
      <w:r>
        <w:rPr>
          <w:rFonts w:ascii="Times New Roman"/>
          <w:b w:val="false"/>
          <w:i w:val="false"/>
          <w:color w:val="000000"/>
          <w:sz w:val="28"/>
        </w:rPr>
        <w:t>
      Аудандық мәслихат сессиясының, мәслихаттың тұрақты комиссияларының төрағалары жылына кемінде бір рет аудандық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Облыстық тексеру комиссиясының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Қала, ауыл, ауылдық округ тұрғындарын аудандық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Депутаттардың сауалдарын қарау тәртібі</w:t>
      </w:r>
      <w:r>
        <w:br/>
      </w: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аудан әкіміне, аудандық аумақтық сайлау комиссиясының төрағасы мен мүшесіне, аудан прокурорына және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Аудандық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Аудан прокурорына жолданған сауалдар қылмыстық қудалауды жүзеге асырумен байланысты болмауы тиіс.</w:t>
      </w:r>
      <w:r>
        <w:br/>
      </w: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Аудандық мәслихаттың лауазымды адамдары, тұрақты комиссиялары, аудандық мәслихаттың депутаттық бірлестіктері</w:t>
      </w:r>
      <w:r>
        <w:br/>
      </w:r>
      <w:r>
        <w:rPr>
          <w:rFonts w:ascii="Times New Roman"/>
          <w:b w:val="false"/>
          <w:i w:val="false"/>
          <w:color w:val="000000"/>
          <w:sz w:val="28"/>
        </w:rPr>
        <w:t>
      5.1. Аудандық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аудандық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xml:space="preserve">
       </w:t>
      </w:r>
      <w:r>
        <w:rPr>
          <w:rFonts w:ascii="Times New Roman"/>
          <w:b/>
          <w:i w:val="false"/>
          <w:color w:val="000000"/>
          <w:sz w:val="28"/>
        </w:rPr>
        <w:t xml:space="preserve">5.2. </w:t>
      </w:r>
      <w:r>
        <w:rPr>
          <w:rFonts w:ascii="Times New Roman"/>
          <w:b w:val="false"/>
          <w:i w:val="false"/>
          <w:color w:val="000000"/>
          <w:sz w:val="28"/>
        </w:rPr>
        <w:t>Аудандық мәслихат хатшысы</w:t>
      </w:r>
      <w:r>
        <w:br/>
      </w: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аудандық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Аудандық мәслихат хатшысының лауазымына кандидатураларды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Аудандық мәслихат хатшысының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r>
        <w:br/>
      </w:r>
      <w:r>
        <w:rPr>
          <w:rFonts w:ascii="Times New Roman"/>
          <w:b w:val="false"/>
          <w:i w:val="false"/>
          <w:color w:val="000000"/>
          <w:sz w:val="28"/>
        </w:rPr>
        <w:t xml:space="preserve">
       </w:t>
      </w:r>
      <w:r>
        <w:rPr>
          <w:rFonts w:ascii="Times New Roman"/>
          <w:b/>
          <w:i w:val="false"/>
          <w:color w:val="000000"/>
          <w:sz w:val="28"/>
        </w:rPr>
        <w:t xml:space="preserve">5.3. </w:t>
      </w:r>
      <w:r>
        <w:rPr>
          <w:rFonts w:ascii="Times New Roman"/>
          <w:b w:val="false"/>
          <w:i w:val="false"/>
          <w:color w:val="000000"/>
          <w:sz w:val="28"/>
        </w:rPr>
        <w:t>Аудандық мәслихаттың тұрақты және уақытша комиссиялары</w:t>
      </w:r>
      <w:r>
        <w:br/>
      </w:r>
      <w:r>
        <w:rPr>
          <w:rFonts w:ascii="Times New Roman"/>
          <w:b w:val="false"/>
          <w:i w:val="false"/>
          <w:color w:val="000000"/>
          <w:sz w:val="28"/>
        </w:rPr>
        <w:t>
      </w:t>
      </w:r>
      <w:r>
        <w:rPr>
          <w:rFonts w:ascii="Times New Roman"/>
          <w:b w:val="false"/>
          <w:i w:val="false"/>
          <w:color w:val="000000"/>
          <w:sz w:val="28"/>
        </w:rPr>
        <w:t>47. Аудандық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аудандық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аудандық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xml:space="preserve">
       </w:t>
      </w:r>
      <w:r>
        <w:rPr>
          <w:rFonts w:ascii="Times New Roman"/>
          <w:b/>
          <w:i w:val="false"/>
          <w:color w:val="000000"/>
          <w:sz w:val="28"/>
        </w:rPr>
        <w:t xml:space="preserve">5.4. </w:t>
      </w:r>
      <w:r>
        <w:rPr>
          <w:rFonts w:ascii="Times New Roman"/>
          <w:b w:val="false"/>
          <w:i w:val="false"/>
          <w:color w:val="000000"/>
          <w:sz w:val="28"/>
        </w:rPr>
        <w:t>Аудандық мәслихаттың редакциялық және есеп комиссиялары</w:t>
      </w:r>
      <w:r>
        <w:br/>
      </w: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аудандық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Аудандық мәслихаттағы депутаттық бірлестіктер</w:t>
      </w:r>
      <w:r>
        <w:br/>
      </w:r>
      <w:r>
        <w:rPr>
          <w:rFonts w:ascii="Times New Roman"/>
          <w:b w:val="false"/>
          <w:i w:val="false"/>
          <w:color w:val="000000"/>
          <w:sz w:val="28"/>
        </w:rPr>
        <w:t>
      </w:t>
      </w:r>
      <w:r>
        <w:rPr>
          <w:rFonts w:ascii="Times New Roman"/>
          <w:b w:val="false"/>
          <w:i w:val="false"/>
          <w:color w:val="000000"/>
          <w:sz w:val="28"/>
        </w:rPr>
        <w:t xml:space="preserve">55. Аудандық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аудандық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аудандық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аудандық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аудандық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аудандық мәслихаттың кемiнде бес депутаты болуға тиiс.</w:t>
      </w:r>
      <w:r>
        <w:br/>
      </w: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Депутаттық этика</w:t>
      </w:r>
      <w:r>
        <w:br/>
      </w: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аудандық мәслихат комиссияларының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Аудандық мәслихат депутаты өзіне депутаттық өкілеттігін жүзеге асыру барысында белгілі болған мәліметтерді, егер бұл мәліметтер сессиялардың, аудандық мәслихаттың тұрақты комиссияларының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Аудандық мәслихат аппаратының жұмысын ұйымдастыру</w:t>
      </w:r>
      <w:r>
        <w:br/>
      </w:r>
      <w:r>
        <w:rPr>
          <w:rFonts w:ascii="Times New Roman"/>
          <w:b w:val="false"/>
          <w:i w:val="false"/>
          <w:color w:val="000000"/>
          <w:sz w:val="28"/>
        </w:rPr>
        <w:t>
      </w:t>
      </w:r>
      <w:r>
        <w:rPr>
          <w:rFonts w:ascii="Times New Roman"/>
          <w:b w:val="false"/>
          <w:i w:val="false"/>
          <w:color w:val="000000"/>
          <w:sz w:val="28"/>
        </w:rPr>
        <w:t>65. Аудандық мәслихат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xml:space="preserve">
      Аудандық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Аудандық мәслихат аппараты туралы ережені аудандық мәслихат бекітеді.</w:t>
      </w:r>
      <w:r>
        <w:br/>
      </w:r>
      <w:r>
        <w:rPr>
          <w:rFonts w:ascii="Times New Roman"/>
          <w:b w:val="false"/>
          <w:i w:val="false"/>
          <w:color w:val="000000"/>
          <w:sz w:val="28"/>
        </w:rPr>
        <w:t>
      </w:t>
      </w:r>
      <w:r>
        <w:rPr>
          <w:rFonts w:ascii="Times New Roman"/>
          <w:b w:val="false"/>
          <w:i w:val="false"/>
          <w:color w:val="000000"/>
          <w:sz w:val="28"/>
        </w:rPr>
        <w:t>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Аудандық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