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dede" w14:textId="976d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селолық округі әкімінің 2009 жылғы 12 мамырдағы № 5 "Елді мекендерге көше атауын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Ақтоғай ауылдық округінің әкімінің 2014 жылғы 8 желтоқсандағы № 11 шешімі. Ақтөбе облысының Әділет департаментінде 2014 жылғы 29 желтоқсанда № 4132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жылғы3 шілдедегі «Қазақстан Республикасының Конститутциялық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Конститутциялық Заңына</w:t>
      </w:r>
      <w:r>
        <w:rPr>
          <w:rFonts w:ascii="Times New Roman"/>
          <w:b w:val="false"/>
          <w:i w:val="false"/>
          <w:color w:val="000000"/>
          <w:sz w:val="28"/>
        </w:rPr>
        <w:t xml:space="preserve"> сәйкес, Ақтоғай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Ақтоғай селолық округі әкімінің 2009 жылғы 12 мамырдағы № 5 «Елді мекендерге көше атауын беру туралы» (нормативтік құқықтық актілерді мемлекеттік тіркеу тізілімінде № 3-13-110 тіркелген, 2009 жылдың 17 маусымында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кіріспесіндегі «Қазақстан Республикасы Үкіметінің 2005 жылғы 21 қаңтардағы № 45 «Қазақстан Республикасындағы мемлекеттік ономастикалық жұмыс тұжырымдамасы туралы» қаулысы» деген сөздер алынып тасталынсын.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бақылауды өзіме қалдырамын.</w:t>
      </w:r>
      <w:r>
        <w:br/>
      </w:r>
      <w:r>
        <w:rPr>
          <w:rFonts w:ascii="Times New Roman"/>
          <w:b w:val="false"/>
          <w:i w:val="false"/>
          <w:color w:val="000000"/>
          <w:sz w:val="28"/>
        </w:rPr>
        <w:t>
      3. 
</w:t>
      </w:r>
      <w:r>
        <w:rPr>
          <w:rFonts w:ascii="Times New Roman"/>
          <w:b w:val="false"/>
          <w:i w:val="false"/>
          <w:color w:val="000000"/>
          <w:sz w:val="28"/>
        </w:rPr>
        <w:t>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9"/>
        <w:gridCol w:w="3381"/>
      </w:tblGrid>
      <w:tr>
        <w:trPr>
          <w:trHeight w:val="30" w:hRule="atLeast"/>
        </w:trPr>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Ақтоғай ауылдық округінің әкімі </w:t>
            </w:r>
          </w:p>
          <w:bookmarkEnd w:id="1"/>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Құрмаш</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