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d810" w14:textId="4fbd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2014 жылғы 07 ақпанағы N 201 шешімі. Алматы облысының Әділет департаментімен 2014 жылы 04 наурызда N 2602 болып тіркелді. Күші жойылды - Алматы облысы Талдықорған қалалық мәслихатының 2014 жылғы 02 маусымдағы № 241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02.06.2014 N 241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Талдықорған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қаржы мәселелері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Кезектен тыс XXXII</w:t>
      </w:r>
      <w:r>
        <w:br/>
      </w:r>
      <w:r>
        <w:rPr>
          <w:rFonts w:ascii="Times New Roman"/>
          <w:b w:val="false"/>
          <w:i w:val="false"/>
          <w:color w:val="000000"/>
          <w:sz w:val="28"/>
        </w:rPr>
        <w:t>
</w:t>
      </w:r>
      <w:r>
        <w:rPr>
          <w:rFonts w:ascii="Times New Roman"/>
          <w:b w:val="false"/>
          <w:i/>
          <w:color w:val="000000"/>
          <w:sz w:val="28"/>
        </w:rPr>
        <w:t>      сессияның төрағасы                         Б. Арқабаев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Мұхаметжан Шайзада Базарбайұлы</w:t>
      </w:r>
      <w:r>
        <w:br/>
      </w:r>
      <w:r>
        <w:rPr>
          <w:rFonts w:ascii="Times New Roman"/>
          <w:b w:val="false"/>
          <w:i w:val="false"/>
          <w:color w:val="000000"/>
          <w:sz w:val="28"/>
        </w:rPr>
        <w:t>
      07 ақпан 2014 жыл</w:t>
      </w:r>
    </w:p>
    <w:p>
      <w:pPr>
        <w:spacing w:after="0"/>
        <w:ind w:left="0"/>
        <w:jc w:val="both"/>
      </w:pPr>
      <w:r>
        <w:rPr>
          <w:rFonts w:ascii="Times New Roman"/>
          <w:b w:val="false"/>
          <w:i/>
          <w:color w:val="000000"/>
          <w:sz w:val="28"/>
        </w:rPr>
        <w:t>      "Талдықорған қалалық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Мәженов Қайрат Рысханұлы</w:t>
      </w:r>
      <w:r>
        <w:br/>
      </w:r>
      <w:r>
        <w:rPr>
          <w:rFonts w:ascii="Times New Roman"/>
          <w:b w:val="false"/>
          <w:i w:val="false"/>
          <w:color w:val="000000"/>
          <w:sz w:val="28"/>
        </w:rPr>
        <w:t>
      07 ақпан 2014 жыл</w:t>
      </w:r>
    </w:p>
    <w:bookmarkStart w:name="z5" w:id="1"/>
    <w:p>
      <w:pPr>
        <w:spacing w:after="0"/>
        <w:ind w:left="0"/>
        <w:jc w:val="both"/>
      </w:pPr>
      <w:r>
        <w:rPr>
          <w:rFonts w:ascii="Times New Roman"/>
          <w:b w:val="false"/>
          <w:i w:val="false"/>
          <w:color w:val="000000"/>
          <w:sz w:val="28"/>
        </w:rPr>
        <w:t>
Талдықорған қалалық мәслихатының</w:t>
      </w:r>
      <w:r>
        <w:br/>
      </w:r>
      <w:r>
        <w:rPr>
          <w:rFonts w:ascii="Times New Roman"/>
          <w:b w:val="false"/>
          <w:i w:val="false"/>
          <w:color w:val="000000"/>
          <w:sz w:val="28"/>
        </w:rPr>
        <w:t>
2014 жылғы "7" ақпандағы</w:t>
      </w:r>
      <w:r>
        <w:br/>
      </w:r>
      <w:r>
        <w:rPr>
          <w:rFonts w:ascii="Times New Roman"/>
          <w:b w:val="false"/>
          <w:i w:val="false"/>
          <w:color w:val="000000"/>
          <w:sz w:val="28"/>
        </w:rPr>
        <w:t>
"Талдықорған қаласы бойынша аз</w:t>
      </w:r>
      <w:r>
        <w:br/>
      </w:r>
      <w:r>
        <w:rPr>
          <w:rFonts w:ascii="Times New Roman"/>
          <w:b w:val="false"/>
          <w:i w:val="false"/>
          <w:color w:val="000000"/>
          <w:sz w:val="28"/>
        </w:rPr>
        <w:t>
қамтылған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201 шешіміне қосымша</w:t>
      </w:r>
    </w:p>
    <w:bookmarkEnd w:id="1"/>
    <w:bookmarkStart w:name="z6" w:id="2"/>
    <w:p>
      <w:pPr>
        <w:spacing w:after="0"/>
        <w:ind w:left="0"/>
        <w:jc w:val="left"/>
      </w:pPr>
      <w:r>
        <w:rPr>
          <w:rFonts w:ascii="Times New Roman"/>
          <w:b/>
          <w:i w:val="false"/>
          <w:color w:val="000000"/>
        </w:rPr>
        <w:t xml:space="preserve"> 
Талдықорған қаласы бойынша аз қамтылған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"Талдықорған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Талдықорған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8 проценті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 көп пәтерлі тұрғын үйде тұратын отбасылары орталықтандырылған газбен жабдықтау болған жағдайда, орталықтандырылған ыстық сумен қамтамасыз етудің бары немесе жоқ болуына қарамастан - нақты шығындар бойынша, айына әр отбасы мүшесіне 4,8 килограммнан, 4 және одан да көп адамы бар отбасыларға 20 килограмнан аспайтындай,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үш тонна көмір;</w:t>
      </w:r>
      <w:r>
        <w:br/>
      </w:r>
      <w:r>
        <w:rPr>
          <w:rFonts w:ascii="Times New Roman"/>
          <w:b w:val="false"/>
          <w:i w:val="false"/>
          <w:color w:val="000000"/>
          <w:sz w:val="28"/>
        </w:rPr>
        <w:t>
      5) қатты тұрмыстық қалдықтарды шығару – ай сайын әр отбасы мүшесіне 70 теңге;</w:t>
      </w:r>
      <w:r>
        <w:br/>
      </w:r>
      <w:r>
        <w:rPr>
          <w:rFonts w:ascii="Times New Roman"/>
          <w:b w:val="false"/>
          <w:i w:val="false"/>
          <w:color w:val="000000"/>
          <w:sz w:val="28"/>
        </w:rPr>
        <w:t>
      6) тұрғын үйді (тұрғын ғимаратты) күтіп ұстауға арналған нысаналы жарнаның мөлшері туралы шоты.</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15. Тұрғын үй көмегiн төлеудi қаржыландыру қала бюджетiнде тиiстi қаржылық жылға қарастырылған қаражат шегiнде жүзеге асырылады.        16. Аз қамтылған отбасыларға (азаматтарға) тұрғын үй көмегін төлеуді уәкілетті орган екінші деңгейлі банктер арқылы жүзеге асырады.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