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1fca" w14:textId="9ae1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28 наурыздағы N 27-172 шешімі. Алматы облысының Әділет департаментінде 2014 жылы 17 сәуірде N 2675 болып тіркелді. Күші жойылды - Алматы облысы Текелі қалалық мәслихатының 2016 жылғы 20 мамырдағы № 5-25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қалалық мәслихатының 20.05.2016 </w:t>
      </w:r>
      <w:r>
        <w:rPr>
          <w:rFonts w:ascii="Times New Roman"/>
          <w:b w:val="false"/>
          <w:i w:val="false"/>
          <w:color w:val="ff0000"/>
          <w:sz w:val="28"/>
        </w:rPr>
        <w:t>№ 5-25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8-бабы 3-тармағының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N 704 Қазақстан Республикасы Президентінің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Текелі қалалық мәслихатының </w:t>
      </w:r>
      <w:r>
        <w:rPr>
          <w:rFonts w:ascii="Times New Roman"/>
          <w:b w:val="false"/>
          <w:i w:val="false"/>
          <w:color w:val="000000"/>
          <w:sz w:val="28"/>
        </w:rPr>
        <w:t xml:space="preserve"> 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 аппаратының басшысы Айтқазы Кәкімұлы Шәкірбековке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Нүсіпов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2014 жылғы 28 наурыздағы "Текелі қалалық мәслихатының Регламентін бекіту туралы" N 27-172 шешіміне қосымша</w:t>
            </w:r>
          </w:p>
        </w:tc>
      </w:tr>
    </w:tbl>
    <w:bookmarkStart w:name="z6" w:id="0"/>
    <w:p>
      <w:pPr>
        <w:spacing w:after="0"/>
        <w:ind w:left="0"/>
        <w:jc w:val="left"/>
      </w:pPr>
      <w:r>
        <w:rPr>
          <w:rFonts w:ascii="Times New Roman"/>
          <w:b/>
          <w:i w:val="false"/>
          <w:color w:val="000000"/>
        </w:rPr>
        <w:t xml:space="preserve"> Текелі қалалық мәслихатының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Текелі қалалық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 xml:space="preserve"> 9-бабына</w:t>
      </w:r>
      <w:r>
        <w:rPr>
          <w:rFonts w:ascii="Times New Roman"/>
          <w:b w:val="false"/>
          <w:i w:val="false"/>
          <w:color w:val="000000"/>
          <w:sz w:val="28"/>
        </w:rPr>
        <w:t xml:space="preserve">, "Мәслихаттың үлгі регламентін бекіту туралы" 2013 жылғы 3 желтоқсандағы N 704 Қазақстан Республикасы Президентінің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Текелі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 xml:space="preserve"> 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қалалық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қала мәслихатының сессияларына қаланың әкімі және ауылдық округтің әкімі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i w:val="false"/>
          <w:color w:val="000000"/>
          <w:sz w:val="28"/>
        </w:rPr>
        <w:t>2.2. Мәслихат актілерін қабылдау тәртібі</w:t>
      </w:r>
      <w:r>
        <w:br/>
      </w: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қала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Қаланың бюджетін облыстық бюджетті бекіту туралы облыстық мәслихаттың шешіміне қол қойылғаннан кейін екі апта мерзімнен кешіктірмей қалалық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3. Есептерді тыңдау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қала әкімінің есептерін тыңдау жолымен қалалық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Әкім ұсынған аумақтарды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color w:val="000000"/>
          <w:sz w:val="28"/>
        </w:rPr>
        <w:t xml:space="preserve">Ескерту. 33-тармаққа өзгерістер енгізілді - Алматы облысы Текелі қалалық мәслихатының </w:t>
      </w:r>
      <w:r>
        <w:rPr>
          <w:rFonts w:ascii="Times New Roman"/>
          <w:b w:val="false"/>
          <w:i/>
          <w:color w:val="000000"/>
          <w:sz w:val="28"/>
        </w:rPr>
        <w:t xml:space="preserve">04.07.2014 </w:t>
      </w:r>
      <w:r>
        <w:rPr>
          <w:rFonts w:ascii="Times New Roman"/>
          <w:b w:val="false"/>
          <w:i w:val="false"/>
          <w:color w:val="000000"/>
          <w:sz w:val="28"/>
        </w:rPr>
        <w:t xml:space="preserve"> N 31-201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Депутаттардың сауалдарын қарау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5. Мәслихаттың лауазымды адамдары, тұрақты комиссиялары және</w:t>
      </w:r>
      <w:r>
        <w:rPr>
          <w:rFonts w:ascii="Times New Roman"/>
          <w:b/>
          <w:i w:val="false"/>
          <w:color w:val="000000"/>
        </w:rPr>
        <w:t xml:space="preserve"> өзге де органдары, мәслихаттың депутаттық бірлестіктері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5.2. Мәслихат хатшысы</w:t>
      </w:r>
      <w:r>
        <w:br/>
      </w:r>
      <w:r>
        <w:rPr>
          <w:rFonts w:ascii="Times New Roman"/>
          <w:b w:val="false"/>
          <w:i w:val="false"/>
          <w:color w:val="000000"/>
          <w:sz w:val="28"/>
        </w:rPr>
        <w:t>
      </w:t>
      </w:r>
      <w:r>
        <w:rPr>
          <w:rFonts w:ascii="Times New Roman"/>
          <w:b w:val="false"/>
          <w:i w:val="false"/>
          <w:color w:val="000000"/>
          <w:sz w:val="28"/>
        </w:rPr>
        <w:t>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5.3. Мәслихаттың тұрақты және уақытша комиссиялары</w:t>
      </w:r>
      <w:r>
        <w:br/>
      </w: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50. Қаралатын мәселелер "</w:t>
      </w:r>
      <w:r>
        <w:rPr>
          <w:rFonts w:ascii="Times New Roman"/>
          <w:b w:val="false"/>
          <w:i w:val="false"/>
          <w:color w:val="000000"/>
          <w:sz w:val="28"/>
        </w:rPr>
        <w:t xml:space="preserve"> 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r>
        <w:rPr>
          <w:rFonts w:ascii="Times New Roman"/>
          <w:b w:val="false"/>
          <w:i w:val="false"/>
          <w:color w:val="000000"/>
          <w:sz w:val="28"/>
        </w:rPr>
        <w:t>5.4. Мәслихаттың редакциялық және есеп комиссиялары</w:t>
      </w:r>
      <w:r>
        <w:br/>
      </w: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5.5. Мәслихаттардағы депутаттық бірлестіктер</w:t>
      </w:r>
      <w:r>
        <w:br/>
      </w: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5"/>
    <w:p>
      <w:pPr>
        <w:spacing w:after="0"/>
        <w:ind w:left="0"/>
        <w:jc w:val="left"/>
      </w:pPr>
      <w:r>
        <w:rPr>
          <w:rFonts w:ascii="Times New Roman"/>
          <w:b/>
          <w:i w:val="false"/>
          <w:color w:val="000000"/>
        </w:rPr>
        <w:t xml:space="preserve"> 6. Депутаттық этика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6"/>
    <w:p>
      <w:pPr>
        <w:spacing w:after="0"/>
        <w:ind w:left="0"/>
        <w:jc w:val="left"/>
      </w:pPr>
      <w:r>
        <w:rPr>
          <w:rFonts w:ascii="Times New Roman"/>
          <w:b/>
          <w:i w:val="false"/>
          <w:color w:val="000000"/>
        </w:rPr>
        <w:t xml:space="preserve"> 7. Мәслихат аппаратының жұмысын ұйымдастыру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