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187f" w14:textId="9581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бойынша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2014 жылғы 04 шілдедегі № 31-198 шешімі. Алматы облысының Әділет департаментінде 2014 жылы 30 шілдеде № 2788 болып тіркелді. Күші жойылды - Алматы облысы Текелі қалалық мәслихатының 2016 жылғы 02 тамыздағы № 7-36 шешімімен</w:t>
      </w:r>
    </w:p>
    <w:p>
      <w:pPr>
        <w:spacing w:after="0"/>
        <w:ind w:left="0"/>
        <w:jc w:val="left"/>
      </w:pPr>
      <w:r>
        <w:rPr>
          <w:rFonts w:ascii="Times New Roman"/>
          <w:b w:val="false"/>
          <w:i w:val="false"/>
          <w:color w:val="ff0000"/>
          <w:sz w:val="28"/>
        </w:rPr>
        <w:t>      Ескерту. Күші жойылды - Алматы облысы Текелі қалалық мәслихатының 02.08.2016 № 7-36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Республикасының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Текелі қаласы бойынша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Текелі қалалық мәслихатының 2014 жылғы 28 наурыздағы "Текелі қаласындағы аз қамтылған отбасыларға (азаматтарға) тұрғын үй көмегін көрсетудің мөлшерін және тәртібін айқындау туралы" (нормативтік құқықтық актілерді мемлекеттік тіркеу Тізілімінде 2014 жылдың 24 сәуірінде № 2681 енгізілген, 2014 жылғы 07 мамырда № 20 "Текелі тынысы" газетінде жарияланған) № 27-174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Текелі қалалық мәслихатының "Әлеуметтік мәселелер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Стрельцов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"Текелі қаласының жұмыспен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Ерлан Жеңісбайұлы Абдалиев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"Текелі қаласының экономика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жоспаларлау</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 мекемесінің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Файзагүл Сванқызы Мырзахметова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 2014 жылғы 04 шілдедегі "Текелі қаласы бойынша аз қамтылған отбасыларға (азаматтарға) тұрғын үй көмегін көрсетудің мөлшерін және тәртібін айқындау туралы" № 31-198 шешіміне қосымша</w:t>
            </w:r>
          </w:p>
        </w:tc>
      </w:tr>
    </w:tbl>
    <w:bookmarkStart w:name="z7" w:id="0"/>
    <w:p>
      <w:pPr>
        <w:spacing w:after="0"/>
        <w:ind w:left="0"/>
        <w:jc w:val="left"/>
      </w:pPr>
      <w:r>
        <w:rPr>
          <w:rFonts w:ascii="Times New Roman"/>
          <w:b/>
          <w:i w:val="false"/>
          <w:color w:val="000000"/>
        </w:rPr>
        <w:t xml:space="preserve"> Текелі қаласы бойынша аз қамтылған отбасыларға (азаматтарға) тұрғын үй көмегін көрсетудің мөлшері және тәртібі</w:t>
      </w:r>
    </w:p>
    <w:bookmarkEnd w:id="0"/>
    <w:p>
      <w:pPr>
        <w:spacing w:after="0"/>
        <w:ind w:left="0"/>
        <w:jc w:val="left"/>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Республикасының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телекомуникация қызметтерін көрсеткені үшін абоненттік төлемақы тарифінің көтерілуіне өтемақы төлеудің кейбір мәселелері туралы" 2009 жылғы 14 сәуірдегі Қазақстан Республикасы Үкіметінің № 512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xml:space="preserve">      1. Осы тұрғын үй көмегін көрсетудің мөлшері және тәртібінде келесі негізгі ұғымдар пайдаланылады: </w:t>
      </w:r>
      <w:r>
        <w:br/>
      </w:r>
      <w:r>
        <w:rPr>
          <w:rFonts w:ascii="Times New Roman"/>
          <w:b w:val="false"/>
          <w:i w:val="false"/>
          <w:color w:val="000000"/>
          <w:sz w:val="28"/>
        </w:rPr>
        <w:t xml:space="preserve">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w:t>
      </w:r>
      <w:r>
        <w:br/>
      </w:r>
      <w:r>
        <w:rPr>
          <w:rFonts w:ascii="Times New Roman"/>
          <w:b w:val="false"/>
          <w:i w:val="false"/>
          <w:color w:val="000000"/>
          <w:sz w:val="28"/>
        </w:rPr>
        <w:t>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"Текелі қаласының жұмыспен қамту және әлеуметтік бағдарламалар бөлімі" мемлекеттік мекемесі;</w:t>
      </w:r>
      <w:r>
        <w:br/>
      </w:r>
      <w:r>
        <w:rPr>
          <w:rFonts w:ascii="Times New Roman"/>
          <w:b w:val="false"/>
          <w:i w:val="false"/>
          <w:color w:val="000000"/>
          <w:sz w:val="28"/>
        </w:rPr>
        <w:t>
      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xml:space="preserve">
      7)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r>
        <w:br/>
      </w: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Текелі қаласында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w:t>
      </w:r>
      <w:r>
        <w:br/>
      </w:r>
      <w:r>
        <w:rPr>
          <w:rFonts w:ascii="Times New Roman"/>
          <w:b w:val="false"/>
          <w:i w:val="false"/>
          <w:color w:val="000000"/>
          <w:sz w:val="28"/>
        </w:rPr>
        <w:t>
      бойынша шығыстардың сомасы ретінде айқындалады.</w:t>
      </w:r>
      <w:r>
        <w:br/>
      </w:r>
      <w:r>
        <w:rPr>
          <w:rFonts w:ascii="Times New Roman"/>
          <w:b w:val="false"/>
          <w:i w:val="false"/>
          <w:color w:val="000000"/>
          <w:sz w:val="28"/>
        </w:rPr>
        <w:t xml:space="preserve">
      3. Тұрғын үй көмегі телекоммуникация желісіне қосылған телефон үшін абоненттік төлемақының, жеке тұрғын үй қорынан жергілікті атқарушы орган </w:t>
      </w:r>
      <w:r>
        <w:br/>
      </w:r>
      <w:r>
        <w:rPr>
          <w:rFonts w:ascii="Times New Roman"/>
          <w:b w:val="false"/>
          <w:i w:val="false"/>
          <w:color w:val="000000"/>
          <w:sz w:val="28"/>
        </w:rPr>
        <w:t xml:space="preserve">
      жалдаған тұрғын үй-жайды пайдаланғаны үшін жалға алу ақысының ұлғаюы бөлігінде тұрғын үйді (тұрғын ғимаратты) күтіп-ұстауға арналған шығыстарға, </w:t>
      </w:r>
      <w:r>
        <w:br/>
      </w:r>
      <w:r>
        <w:rPr>
          <w:rFonts w:ascii="Times New Roman"/>
          <w:b w:val="false"/>
          <w:i w:val="false"/>
          <w:color w:val="000000"/>
          <w:sz w:val="28"/>
        </w:rPr>
        <w:t>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он проценті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2. Тұрғын үй көмегін көрсетудің мөлшері және тәртібі</w:t>
      </w:r>
    </w:p>
    <w:bookmarkEnd w:id="2"/>
    <w:p>
      <w:pPr>
        <w:spacing w:after="0"/>
        <w:ind w:left="0"/>
        <w:jc w:val="left"/>
      </w:pPr>
      <w:r>
        <w:rPr>
          <w:rFonts w:ascii="Times New Roman"/>
          <w:b w:val="false"/>
          <w:i w:val="false"/>
          <w:color w:val="000000"/>
          <w:sz w:val="28"/>
        </w:rPr>
        <w:t xml:space="preserve">      6. Тұрғын үй көмегін тағайындау үшін есептеу мерзімі өтінішімен қоса барлық қажетті құжаттарды өткізген жылдың тоқсаны болып саналады. </w:t>
      </w:r>
      <w:r>
        <w:br/>
      </w:r>
      <w:r>
        <w:rPr>
          <w:rFonts w:ascii="Times New Roman"/>
          <w:b w:val="false"/>
          <w:i w:val="false"/>
          <w:color w:val="000000"/>
          <w:sz w:val="28"/>
        </w:rPr>
        <w:t xml:space="preserve">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 </w:t>
      </w:r>
      <w:r>
        <w:br/>
      </w:r>
      <w:r>
        <w:rPr>
          <w:rFonts w:ascii="Times New Roman"/>
          <w:b w:val="false"/>
          <w:i w:val="false"/>
          <w:color w:val="000000"/>
          <w:sz w:val="28"/>
        </w:rPr>
        <w:t>
      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Халыққа қызмет көрсету орталығына:</w:t>
      </w:r>
      <w:r>
        <w:br/>
      </w:r>
      <w:r>
        <w:rPr>
          <w:rFonts w:ascii="Times New Roman"/>
          <w:b w:val="false"/>
          <w:i w:val="false"/>
          <w:color w:val="000000"/>
          <w:sz w:val="28"/>
        </w:rPr>
        <w:t>
      1) стандарттың 1-қосымшасына сәйкес нысан бойынша өтініш;</w:t>
      </w:r>
      <w:r>
        <w:br/>
      </w:r>
      <w:r>
        <w:rPr>
          <w:rFonts w:ascii="Times New Roman"/>
          <w:b w:val="false"/>
          <w:i w:val="false"/>
          <w:color w:val="000000"/>
          <w:sz w:val="28"/>
        </w:rPr>
        <w:t xml:space="preserve">
      2) көрсетілетін қызметті алушының жеке басын куәландыратын құжат (түпнұсқа көрсетілетін қызметті алушының жеке басын сәйкестендіру үшін ұсынылады); </w:t>
      </w:r>
      <w:r>
        <w:br/>
      </w:r>
      <w:r>
        <w:rPr>
          <w:rFonts w:ascii="Times New Roman"/>
          <w:b w:val="false"/>
          <w:i w:val="false"/>
          <w:color w:val="000000"/>
          <w:sz w:val="28"/>
        </w:rPr>
        <w:t>
      3) 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5) коммуналдық қызметтерді тұтынуға арналған шот;</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xml:space="preserve">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 </w:t>
      </w:r>
      <w:r>
        <w:br/>
      </w:r>
      <w:r>
        <w:rPr>
          <w:rFonts w:ascii="Times New Roman"/>
          <w:b w:val="false"/>
          <w:i w:val="false"/>
          <w:color w:val="000000"/>
          <w:sz w:val="28"/>
        </w:rPr>
        <w:t>
      Веб-порталға:</w:t>
      </w:r>
      <w:r>
        <w:br/>
      </w:r>
      <w:r>
        <w:rPr>
          <w:rFonts w:ascii="Times New Roman"/>
          <w:b w:val="false"/>
          <w:i w:val="false"/>
          <w:color w:val="000000"/>
          <w:sz w:val="28"/>
        </w:rPr>
        <w:t>
      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4) коммуналдық қызметтерді тұтынуға арналған шоттың электрондық көшірмесі;</w:t>
      </w:r>
      <w:r>
        <w:br/>
      </w:r>
      <w:r>
        <w:rPr>
          <w:rFonts w:ascii="Times New Roman"/>
          <w:b w:val="false"/>
          <w:i w:val="false"/>
          <w:color w:val="000000"/>
          <w:sz w:val="28"/>
        </w:rPr>
        <w:t>
      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 </w:t>
      </w:r>
      <w:r>
        <w:br/>
      </w:r>
      <w:r>
        <w:rPr>
          <w:rFonts w:ascii="Times New Roman"/>
          <w:b w:val="false"/>
          <w:i w:val="false"/>
          <w:color w:val="000000"/>
          <w:sz w:val="28"/>
        </w:rPr>
        <w:t>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Өтініш беруші тұрғын үй көмегін алу құқығына немесе оның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13. Коммуналдық қызметтерді тұтыну төлемінің тарифтерін қызмет көрсету мекемелері ұсынады.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1) газ тұтыну – айына бір отбасына (бір кішкене газ баллон);</w:t>
      </w:r>
      <w:r>
        <w:br/>
      </w:r>
      <w:r>
        <w:rPr>
          <w:rFonts w:ascii="Times New Roman"/>
          <w:b w:val="false"/>
          <w:i w:val="false"/>
          <w:color w:val="000000"/>
          <w:sz w:val="28"/>
        </w:rPr>
        <w:t>
      2) электр энергиясын тұтыну: 1 адамға – бір айға 70 киловатт, 4 және одан да көп адамы бар отбасы үшін – бір айға 250 киловатт;</w:t>
      </w:r>
      <w:r>
        <w:br/>
      </w:r>
      <w:r>
        <w:rPr>
          <w:rFonts w:ascii="Times New Roman"/>
          <w:b w:val="false"/>
          <w:i w:val="false"/>
          <w:color w:val="000000"/>
          <w:sz w:val="28"/>
        </w:rPr>
        <w:t xml:space="preserve">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 </w:t>
      </w:r>
      <w:r>
        <w:br/>
      </w:r>
      <w:r>
        <w:rPr>
          <w:rFonts w:ascii="Times New Roman"/>
          <w:b w:val="false"/>
          <w:i w:val="false"/>
          <w:color w:val="000000"/>
          <w:sz w:val="28"/>
        </w:rPr>
        <w:t>
      4) қатты тұрмыстық қалдықтарды шығару – ай сайын әр отбасы мүшесіне;</w:t>
      </w:r>
      <w:r>
        <w:br/>
      </w:r>
      <w:r>
        <w:rPr>
          <w:rFonts w:ascii="Times New Roman"/>
          <w:b w:val="false"/>
          <w:i w:val="false"/>
          <w:color w:val="000000"/>
          <w:sz w:val="28"/>
        </w:rPr>
        <w:t xml:space="preserve">
      5) тұрғын үйді (тұрғын ғимаратты) күтіп-ұстауға арналған нысаналы жарнаның мөлшері туралы шоты; </w:t>
      </w:r>
      <w:r>
        <w:br/>
      </w:r>
      <w:r>
        <w:rPr>
          <w:rFonts w:ascii="Times New Roman"/>
          <w:b w:val="false"/>
          <w:i w:val="false"/>
          <w:color w:val="000000"/>
          <w:sz w:val="28"/>
        </w:rPr>
        <w:t>
      6) қатты отынды тұтынушылар үшін: пешпен жылытатын тұрғын үйлерге – жылыту маусымына бес тонна көмір.</w:t>
      </w:r>
      <w:r>
        <w:br/>
      </w: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3. Қаржыландыру және төлеу</w:t>
      </w:r>
    </w:p>
    <w:bookmarkEnd w:id="3"/>
    <w:p>
      <w:pPr>
        <w:spacing w:after="0"/>
        <w:ind w:left="0"/>
        <w:jc w:val="left"/>
      </w:pPr>
      <w:r>
        <w:rPr>
          <w:rFonts w:ascii="Times New Roman"/>
          <w:b w:val="false"/>
          <w:i w:val="false"/>
          <w:color w:val="000000"/>
          <w:sz w:val="28"/>
        </w:rPr>
        <w:t>      16. Тұрғын үй көмегiн төлеудi қаржыландыру аудан бюджетiмен тиiстi қаржылық жылға қарастырылған қаражат шегiнде жүзеге асырылады.</w:t>
      </w:r>
      <w:r>
        <w:br/>
      </w: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асырылады.</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4. Қорытынды</w:t>
      </w:r>
    </w:p>
    <w:bookmarkEnd w:id="4"/>
    <w:p>
      <w:pPr>
        <w:spacing w:after="0"/>
        <w:ind w:left="0"/>
        <w:jc w:val="left"/>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