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0556" w14:textId="2970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04 маусымдағы № 30-2 шешімі. Алматы облысының Әділет департаментінде 2014 жылы 25 маусымда № 2762 болып тіркелді. Күші жойылды - Алматы облысы Көксу аудандық мәслихатының 2015 жылғы 26 мамырдағы N 42-2 шешімімен</w:t>
      </w:r>
    </w:p>
    <w:p>
      <w:pPr>
        <w:spacing w:after="0"/>
        <w:ind w:left="0"/>
        <w:jc w:val="left"/>
      </w:pPr>
      <w:r>
        <w:rPr>
          <w:rFonts w:ascii="Times New Roman"/>
          <w:b w:val="false"/>
          <w:i w:val="false"/>
          <w:color w:val="ff0000"/>
          <w:sz w:val="28"/>
        </w:rPr>
        <w:t xml:space="preserve">      Ескерту. Күші жойылды - Алматы облысы Көксу аудандық мәслихатының 26.05.2015 </w:t>
      </w:r>
      <w:r>
        <w:rPr>
          <w:rFonts w:ascii="Times New Roman"/>
          <w:b w:val="false"/>
          <w:i w:val="false"/>
          <w:color w:val="ff0000"/>
          <w:sz w:val="28"/>
        </w:rPr>
        <w:t>N 42-2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Көксу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Көксу аудандық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Мұхаметқалиев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"Көксу ауданының жұмыспен қамту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әлеуметтік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Шаяхметова Айгүл Нұртайқызы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"Көксу ауданының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 м.а.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Бетебаева Бисахан Нүсіпбайқызы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аудандық мәслихатының</w:t>
            </w:r>
            <w:r>
              <w:br/>
            </w:r>
            <w:r>
              <w:rPr>
                <w:rFonts w:ascii="Times New Roman"/>
                <w:b w:val="false"/>
                <w:i w:val="false"/>
                <w:color w:val="000000"/>
                <w:sz w:val="20"/>
              </w:rPr>
              <w:t>2014 жылғы "04" маусымдағы</w:t>
            </w:r>
            <w:r>
              <w:br/>
            </w:r>
            <w:r>
              <w:rPr>
                <w:rFonts w:ascii="Times New Roman"/>
                <w:b w:val="false"/>
                <w:i w:val="false"/>
                <w:color w:val="000000"/>
                <w:sz w:val="20"/>
              </w:rPr>
              <w:t>"Көксу ауданындағы аз қамтылған</w:t>
            </w:r>
            <w:r>
              <w:br/>
            </w:r>
            <w:r>
              <w:rPr>
                <w:rFonts w:ascii="Times New Roman"/>
                <w:b w:val="false"/>
                <w:i w:val="false"/>
                <w:color w:val="000000"/>
                <w:sz w:val="20"/>
              </w:rPr>
              <w:t>отбасыларға (азаматтарға)</w:t>
            </w:r>
            <w:r>
              <w:br/>
            </w:r>
            <w:r>
              <w:rPr>
                <w:rFonts w:ascii="Times New Roman"/>
                <w:b w:val="false"/>
                <w:i w:val="false"/>
                <w:color w:val="000000"/>
                <w:sz w:val="20"/>
              </w:rPr>
              <w:t>тұрғын үй көмегін көрсетудің</w:t>
            </w:r>
            <w:r>
              <w:br/>
            </w:r>
            <w:r>
              <w:rPr>
                <w:rFonts w:ascii="Times New Roman"/>
                <w:b w:val="false"/>
                <w:i w:val="false"/>
                <w:color w:val="000000"/>
                <w:sz w:val="20"/>
              </w:rPr>
              <w:t>мөлшерін және тәртібін айқындау</w:t>
            </w:r>
            <w:r>
              <w:br/>
            </w:r>
            <w:r>
              <w:rPr>
                <w:rFonts w:ascii="Times New Roman"/>
                <w:b w:val="false"/>
                <w:i w:val="false"/>
                <w:color w:val="000000"/>
                <w:sz w:val="20"/>
              </w:rPr>
              <w:t>туралы" № 30-2 шешіміне қосымша</w:t>
            </w:r>
          </w:p>
        </w:tc>
      </w:tr>
    </w:tbl>
    <w:bookmarkStart w:name="z6" w:id="0"/>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Көксу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проценті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шоттар;</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бекітілген кездегі коммуналдық қызметтерді босату нормаларына баламалы.</w:t>
      </w:r>
      <w:r>
        <w:br/>
      </w:r>
      <w:r>
        <w:rPr>
          <w:rFonts w:ascii="Times New Roman"/>
          <w:b w:val="false"/>
          <w:i w:val="false"/>
          <w:color w:val="000000"/>
          <w:sz w:val="28"/>
        </w:rPr>
        <w:t>
      13.Коммуналдық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50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 бойына үш тонна көмір;</w:t>
      </w:r>
      <w:r>
        <w:br/>
      </w:r>
      <w:r>
        <w:rPr>
          <w:rFonts w:ascii="Times New Roman"/>
          <w:b w:val="false"/>
          <w:i w:val="false"/>
          <w:color w:val="000000"/>
          <w:sz w:val="28"/>
        </w:rPr>
        <w:t>
      5) тұрғын үйді (тұрғын ғимаратты) күтіп ұстауға арналған нысаналы жарнаның мөлшері туралы шоты.</w:t>
      </w:r>
      <w:r>
        <w:br/>
      </w:r>
      <w:r>
        <w:rPr>
          <w:rFonts w:ascii="Times New Roman"/>
          <w:b w:val="false"/>
          <w:i w:val="false"/>
          <w:color w:val="000000"/>
          <w:sz w:val="28"/>
        </w:rPr>
        <w:t>
      6) қатты тұрмыстық қалдықтарды шығару – ай сайын әр отбасы мүшесіне.</w:t>
      </w:r>
      <w:r>
        <w:br/>
      </w:r>
      <w:r>
        <w:rPr>
          <w:rFonts w:ascii="Times New Roman"/>
          <w:b w:val="false"/>
          <w:i w:val="false"/>
          <w:color w:val="000000"/>
          <w:sz w:val="28"/>
        </w:rPr>
        <w:t>
      15. Қатты отынның құнын есептегенде аймақта өткен тоқсанға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жергілікті бюджетiнде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