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839f" w14:textId="efa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17 қыркүйектегі № 402 бұйрығы. Қазақстан Республикасының Әділет министрлігінде 2014 жылы 17 қазанда № 9809 тіркелді. Күші жойылды - Қазақстан Республикасы Қаржы министрінің 2025 жылғы 13 ақпандағы № 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13.02.2025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Қаржы министрінің 15.03.2018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Жекешелендіру объектілерін сату қағидасының 5-тармағына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Қаржы министрінің 15.03.2018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қоса беріліп отырған республикалық мүлікті (бұдан әрі – Объект) иеліктен айыру түрлерін таңдау жөніндегі </w:t>
      </w:r>
      <w:r>
        <w:rPr>
          <w:rFonts w:ascii="Times New Roman"/>
          <w:b w:val="false"/>
          <w:i w:val="false"/>
          <w:color w:val="000000"/>
          <w:sz w:val="28"/>
        </w:rPr>
        <w:t>өлшемшарттар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15.03.2018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мемлекеттік мүлікке билік ету және оңалту мен банкроттық рәсімдері әдіснамасы департаменті (Д.Б. Әділханов):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"Әділет" ақпараттық-құқықтық жүйесінде ресми жариялауға жіберуді;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Республикалық мүлікті иеліктен айыру түрлерін таңдау жөніндегі өлшемшарттар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Қаржы министрінің 15.03.2018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одан әрі бақылауда мемлекеттің мүдделігінің болмауы (шарттар қойылмайды).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 объектiлерiн сату алдындағы дайындық пен оларды сату жөнiнде консультациялық қызметтерді тарту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 жекешелендiру бағасының басымдығын және (немесе) өзге де шарттарын айқындайтын қаржы кеңесшiсiнiң қатысуымен өткiзу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