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3e3019" w14:textId="13e301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Салықтық өтініштердің нысандарын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Қаржы министрінің 2014 жылғы 31 желтоқсандағы № 604 бұйрығы. Қазақстан Республикасының Әділет министрлігінде 2015 жылы 3 ақпанда № 10175 тіркелді. Күші жойылды - Қазақстан Республикасы Қаржы министрінің 2018 жылғы 12 ақпандағы № 160 бұйрығымен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– ҚР Қаржы министрінің 12.02.2018 </w:t>
      </w:r>
      <w:r>
        <w:rPr>
          <w:rFonts w:ascii="Times New Roman"/>
          <w:b w:val="false"/>
          <w:i w:val="false"/>
          <w:color w:val="ff0000"/>
          <w:sz w:val="28"/>
        </w:rPr>
        <w:t>№ 160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бұйрығымен.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"Салық және бюджетке төленетін басқа да міндетті төлемдер туралы" Қазақстан Республикасы Кодексінің (Салық кодексі) </w:t>
      </w:r>
      <w:r>
        <w:rPr>
          <w:rFonts w:ascii="Times New Roman"/>
          <w:b w:val="false"/>
          <w:i w:val="false"/>
          <w:color w:val="000000"/>
          <w:sz w:val="28"/>
        </w:rPr>
        <w:t>75-бабына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/>
          <w:i w:val="false"/>
          <w:color w:val="000000"/>
          <w:sz w:val="28"/>
        </w:rPr>
        <w:t>БҰЙЫРАМЫН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 салықтық өтініштердің нысандары бекітілсін: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құжаттық тексеру жүргізу туралы;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қызметті тоқтату туралы;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бұйрыққа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салық төлеушінің (салық агентінің) салық есептілігін кері қайтарып алу туралы;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бұйрыққа 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салық есептілігін табыс етуді тоқтата тұру (ұзарту, қайта бастау) туралы;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бұйрыққа </w:t>
      </w:r>
      <w:r>
        <w:rPr>
          <w:rFonts w:ascii="Times New Roman"/>
          <w:b w:val="false"/>
          <w:i w:val="false"/>
          <w:color w:val="000000"/>
          <w:sz w:val="28"/>
        </w:rPr>
        <w:t>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қосарланған салық салуды болдырмау туралы халықаралық шарттың негізінде төленген табыс салығын бюджеттен немесе шартты банк салымынан қайтаруға;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бұйрыққа </w:t>
      </w:r>
      <w:r>
        <w:rPr>
          <w:rFonts w:ascii="Times New Roman"/>
          <w:b w:val="false"/>
          <w:i w:val="false"/>
          <w:color w:val="000000"/>
          <w:sz w:val="28"/>
        </w:rPr>
        <w:t>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салық резиденттігін растауды алуға;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осы бұйрыққа </w:t>
      </w:r>
      <w:r>
        <w:rPr>
          <w:rFonts w:ascii="Times New Roman"/>
          <w:b w:val="false"/>
          <w:i w:val="false"/>
          <w:color w:val="000000"/>
          <w:sz w:val="28"/>
        </w:rPr>
        <w:t>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Қазақстан Республикасындағы көздерден алынған табыстардың және ұсталған (төленген) салықтардың сомалары туралы анықтаманы алуға;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осы бұйрыққа </w:t>
      </w:r>
      <w:r>
        <w:rPr>
          <w:rFonts w:ascii="Times New Roman"/>
          <w:b w:val="false"/>
          <w:i w:val="false"/>
          <w:color w:val="000000"/>
          <w:sz w:val="28"/>
        </w:rPr>
        <w:t>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тіркеу есебіне қою туралы;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осы бұйрыққа </w:t>
      </w:r>
      <w:r>
        <w:rPr>
          <w:rFonts w:ascii="Times New Roman"/>
          <w:b w:val="false"/>
          <w:i w:val="false"/>
          <w:color w:val="000000"/>
          <w:sz w:val="28"/>
        </w:rPr>
        <w:t>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тіркеу есебінен шығару туралы;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жеке нотариусты, жеке сот орындаушысын, адвокатты, кәсіби медиаторды тіркеу есебі туралы;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қосылған құн салығы бойынша тіркеу есебі туралы;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электрондық салық төлеушінің тіркеу есебі туралы;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13) алып тасталды – ҚР Қаржы министрінің 29.12.2016 </w:t>
      </w:r>
      <w:r>
        <w:rPr>
          <w:rFonts w:ascii="Times New Roman"/>
          <w:b w:val="false"/>
          <w:i w:val="false"/>
          <w:color w:val="00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күнтізбелік он күн өткен соң қолданысқа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14)  алып тасталды – ҚР Қаржы министрінің 29.12.2016 </w:t>
      </w:r>
      <w:r>
        <w:rPr>
          <w:rFonts w:ascii="Times New Roman"/>
          <w:b w:val="false"/>
          <w:i w:val="false"/>
          <w:color w:val="00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күнтізбелік он күн өткен соң қолданысқа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алып тасталды - ҚР Қаржы министрінің м.а. 14.07.2016 </w:t>
      </w:r>
      <w:r>
        <w:rPr>
          <w:rFonts w:ascii="Times New Roman"/>
          <w:b w:val="false"/>
          <w:i w:val="false"/>
          <w:color w:val="000000"/>
          <w:sz w:val="28"/>
        </w:rPr>
        <w:t>№ 371</w:t>
      </w:r>
      <w:r>
        <w:rPr>
          <w:rFonts w:ascii="Times New Roman"/>
          <w:b w:val="false"/>
          <w:i w:val="false"/>
          <w:color w:val="000000"/>
          <w:sz w:val="28"/>
        </w:rPr>
        <w:t xml:space="preserve"> (алғашқы ресми жарияланған күнінен кейін он күнтiзбелiк күн өткен соң қолданысқа енгiзiледi) бұйрығымен.</w:t>
      </w:r>
    </w:p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ойын бизнесі қызметін жүзеге асыратын салық төлеуші ретінде тіркеу есебі туралы;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ұтыссыз ойын автоматтарын, ойынға арналған жеке компьютерлерді, ойын жолдарын, карталарды, бильярд үстелдерін пайдалана отырып көрсетілетін қызметтер - қызметін жүзеге асыратын салық төлеуші ретінде тіркеу есебі туралы;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грант қаражаттары есебінен сатып алынатын тауарлар, жұмыстар, қызмет көрсетулер бойынша төленген қосылған құн салығын қайтару туралы;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салық міндеттемесін, сондай-ақ міндетті зейнетақы жарналарын, міндетті кәсіптік зейнетақы жарналарын есептеу, ұстау және аудару, әлеуметтік аударымдарды есептеу және төлеу бойынша міндеттемелерді орындау бойынша бюджетпен есеп айырысудың жай-күйі туралы жеке шоттан үзінді көшірме алуға;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салықтарды, басқа да міндетті төлемдерді, кедендік төлемдерді, өсімпұлдар мен айыппұлдарды есепке жатқызу және (немесе) қайтару жүргізуге;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бақылау-касса машинасын салық органдарында есепке қою туралы;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бақылау-касса машинасын есептен шығару туралы;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бақылау-касса машинасын пайдалану кезінде туындайтын міндеттемелердің орындалуы туралы;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бақылау-касса машинасының моделін мемлекеттік тізілімге енгізу туралы;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акцизделетін тауарларды өндіру, жинау (жинақтау) жөніндегі қызметті жүзеге асыратын салық төлеуші ретінде тіркеу есебі туралы.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1-тармаққа өзгеріс енгізілді - ҚР Қаржы министрінің 28.11.2016 </w:t>
      </w:r>
      <w:r>
        <w:rPr>
          <w:rFonts w:ascii="Times New Roman"/>
          <w:b w:val="false"/>
          <w:i w:val="false"/>
          <w:color w:val="000000"/>
          <w:sz w:val="28"/>
        </w:rPr>
        <w:t>№ 618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(01.01.2017 бастап қолданысқа енгізіледі); 29.12.2016 </w:t>
      </w:r>
      <w:r>
        <w:rPr>
          <w:rFonts w:ascii="Times New Roman"/>
          <w:b w:val="false"/>
          <w:i w:val="false"/>
          <w:color w:val="00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бұйрықтарымен.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Қазақстан Республикасы Қаржы министрлігінің Мемлекеттік кірістер комитеті (Д.Е. Ерғожин) заңнамада бекітілген тәртіппен мыналарды: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Қазақстан Республикасы Әділет министрлігінде осы бұйрықтың мемлекеттік тіркелуін;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 мемлекеттік тіркелгеннен кейін күнтізбелік он күн ішінде оны мерзімді баспа басылымдарында және "Әділет" ақпараттық-құқықтық жүйесінде ресми жариялауға жіберуді;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осы бұйрықты Қазақстан Республикасы Қаржы министрлігінің интернет-ресурсында орналастыруды қамтамасыз етсін.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Республикасының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Қаржы министрі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Сұлтанов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8-қосымша жаңа редакцияда - ҚР Қаржы министрінің 18.12.2015 </w:t>
      </w:r>
      <w:r>
        <w:rPr>
          <w:rFonts w:ascii="Times New Roman"/>
          <w:b w:val="false"/>
          <w:i w:val="false"/>
          <w:color w:val="ff0000"/>
          <w:sz w:val="28"/>
        </w:rPr>
        <w:t>№ 660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(01.01.2016 бастап қолданысқа енгізіледі) бұйрығымен.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нысан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 есебіне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туралы салықтық өтінішке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 есебіне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туралы салықтық өтінішке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Тіркеу есебіне қою туралы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салықтық өтінішке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3-қосымша </w:t>
      </w:r>
    </w:p>
    <w:bookmarkStart w:name="z6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САУАЛНАМА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"Салық және бюджетке төленетін басқа да міндетті төлемдер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туралы" Қазақстан Республикасы Кодексінің (Салық кодексі) 563 бабының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2-1 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белгіленге тәртіпте, тіркеу есебіне қою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салықтық өтінішін ұсыну кезінде, резидент заңды тұлғаның, құрылымдық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бөлімшесінің, бейрезидент заңды тұлғаның құрылымдық бөлімшесінің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басшысының өз қолымен толтырылады және келу тәртібімен орналасқан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жері бойынша мемлекеттік кірістер органына ұсынуға жатады.</w:t>
      </w:r>
    </w:p>
    <w:bookmarkStart w:name="z6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__________________________________________________________________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(Резидент заңды тұлғаның, құрылымдық бөлімшесінің, бейрезидент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заңды тұлғаның құрылымдық бөлімшесінің атауы)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Start w:name="z6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</w:t>
      </w:r>
      <w:r>
        <w:rPr>
          <w:rFonts w:ascii="Times New Roman"/>
          <w:b w:val="false"/>
          <w:i/>
          <w:color w:val="000000"/>
          <w:sz w:val="28"/>
        </w:rPr>
        <w:t>. __________________________________________________________________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(резидент заңды тұлғаның, құрылымдық бөлімшесінің, бейрезидент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заңды тұлғаның құрылымдық бөлімшесінің бизнес-сәйкестендіру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нөмірі (БСН))</w:t>
      </w:r>
    </w:p>
    <w:bookmarkStart w:name="z6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__________________________________________________________________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(резидент заңды тұлғаның, құрылымдық бөлімшесінің, бейрезидент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заңды тұлғаның құрылымдық бөлімшесінің орналасқан жерінің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мекен-жайы)</w:t>
      </w:r>
    </w:p>
    <w:bookmarkStart w:name="z6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__________________________________________________________________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(резидент заңды тұлғаның, құрылымдық бөлімшесінің, бейрезидент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заңды тұлғаның құрылымдық бөлімшесінің қосылған құн салығы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бойынша тіркеу есебіне қою туралы (ҚҚС) куәлігінің деректемелері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(қойылу күні, сериясы, нөмірі, берілген күні)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44"/>
        <w:gridCol w:w="6356"/>
      </w:tblGrid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Резидент заңды тұлғаның, құрылымдық бөлімшесінің, бейрезидент заңды тұлғаның құрылымдық бөлімшесінің бірінші басшысының жеке деректері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(егер ол жеке басын куәландыратын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құжатта көрсетілсе)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ЖСН_____________________________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Азаматтығы______________________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Тіркелу мекен - жайы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тұрғылықты мекен-жайы_____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телефондары____________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Электрондық поштаның мекен-жайы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Сіздің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(первого руководителя юридического лица- резидента, структурного подразделения, структурного подразделения юридического лица-нерезидента)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лауазымыңызды көрсетумен бұрынғы жұмыс орныңыз: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орны 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Лауазымы________________________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7. Сіз қылмыстық жауапкершілікке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(резидент заңды тұлғаның, құрылымдық бөлімшесінің, бейрезидент заңды тұлғаның құрылымдық бөлімшесінің бірінші басшысы)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тартылдыңыз ба?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(қылмыстық жауапкершілікке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тартылған жағдайда, сотталу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кезеңін, қандай қылмыстарға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екенін көрсету қажет)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8. Соңғы бес жыл ішінде Сіз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(резидент заңды тұлғаның, құрылымдық бөлімшесінің, бейрезидент заңды тұлғаның құрылымдық бөлімшесінің бірінші басшысы)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әкімшілік жауапкершілікке тартылдыңыз ба?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(әкімшілік жауапкершілікке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тартылған жағдайда, қандай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бұзушылықтарға екенін көрсету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қажет)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9. Сіз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(резидент заңды тұлғаның, құрылымдық бөлімшесінің, бейрезидент заңды тұлғаның құрылымдық бөлімшесінің бірінші басшысы)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келесі ауруларға байланысты диспансерлік есепте тұрсыз ба: онкологиялық, психикалық, АҚТҚ/ЖҚТБ, туберкулез, нашақорлық және токсикомания ауруларымен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3-тармақта көрсетілген орналасқан жерінің мекен-жайы, резидент заңды тұлғаның, құрылымдық бөлімшесінің, бейрезидент заңды тұлғаның құрылымдық бөлімшесінің: Адрес места нахождения, указанный в пункте 3, находится у юридического лица-резидента, структурного подразделения, структурного подразделения юридического лица- нерезидента, на праве: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меншігінде______________________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уақытша иелену және қолдану құқығында бар___________________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уақытша иелену және қолдану мерзімінін көрсету: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1-ден 4 айға дейін______________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4-тен 12 айға дейін_____________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айдан және астам_____________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3-тармақта көрсетілген орналасқан жерінің мекен-жайы, резидент заңды тұлғаның, құрылымдық бөлімшесінің, бейрезидент заңды тұлғаның құрылымдық бөлімшесінің бірінші басшысының немесе құрылтайшысының (қатысушы) меншігі болып табылады: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12. Сіздің меншік құқығыңызда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(резидент заңды тұлғаның, құрылымдық бөлімшесінің, бейрезидент заңды тұлғаның құрылымдық бөлімшесінің бірінші басшысының)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жылжымайтын (жылжитын) мүлік бар ма: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Қазақстан Республикасының Қылмыстық кодексінің 215 "Жалға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кәсіпкерлік" және 216 "Іс жүзінде жұмыстар орындалмай, қызметтер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көрсетілмей, тауарлар тиеп-жөнелтілмей шот-фактура жазу бойынша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әрекеттер жасау" баптарымен қарастырылған қылмыстық жауапкершілік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жөнінде ескертілгенімді, заңды тұлғаның басшысы болып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тағайындалатынымды және бизнес қызметіне міндетті болатынымды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187"/>
        <w:gridCol w:w="113"/>
      </w:tblGrid>
      <w:tr>
        <w:trPr>
          <w:trHeight w:val="30" w:hRule="atLeast"/>
        </w:trPr>
        <w:tc>
          <w:tcPr>
            <w:tcW w:w="121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растаймын.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 осы сауалнамада келтірілген мәліметтердің дұрыстығы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толықтығы үшін Қазақстан Республикасының заңдарына сәйкес</w:t>
            </w:r>
          </w:p>
        </w:tc>
        <w:tc>
          <w:tcPr>
            <w:tcW w:w="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жауапкершілікте боламын.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Мен, Салық кодексінің 563 бабының 2-1 &lt;npa:K080000099_#4592&gt; белгіленген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тәртіпте ұсынылған тіркеу есебіне қою туралы салықтық өтініші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көрсетілген мемлекеттік қызметті алу үшін қажетті дербес</w:t>
            </w:r>
          </w:p>
        </w:tc>
        <w:tc>
          <w:tcPr>
            <w:tcW w:w="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Бірінші басшының А. Ж. Т. (қолы)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 М.О.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(берілген күні)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*3 - қосымша "Заңды тұлға туралы ақпарат" бөлімінде көрсетілген мәліметтердің өзгеруіне байланысты "Салықтық өтініш" бөлімінің 1 тармағындағы "В" торкөзі көрсетілген жағдайда толтырылады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нысан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10-қосымша жаңа редакцияда - ҚР Қаржы министрінің 28.11.2016 </w:t>
      </w:r>
      <w:r>
        <w:rPr>
          <w:rFonts w:ascii="Times New Roman"/>
          <w:b w:val="false"/>
          <w:i w:val="false"/>
          <w:color w:val="000000"/>
          <w:sz w:val="28"/>
        </w:rPr>
        <w:t>№ 618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(01.01.2017 бастап қолданысқа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11-қосымша жаңа редакцияда – ҚР Қаржы министрінің 29.03.2017 </w:t>
      </w:r>
      <w:r>
        <w:rPr>
          <w:rFonts w:ascii="Times New Roman"/>
          <w:b w:val="false"/>
          <w:i w:val="false"/>
          <w:color w:val="ff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бұйрығымен.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Қаржы министрінің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 13-қосымша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Алып тасталды – ҚР Қаржы министрінің 29.12.2016 </w:t>
      </w:r>
      <w:r>
        <w:rPr>
          <w:rFonts w:ascii="Times New Roman"/>
          <w:b w:val="false"/>
          <w:i w:val="false"/>
          <w:color w:val="ff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күнтізбелік он күн өткен соң қолданысқа енгізіледі) бұйрығымен.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Алып тасталды – ҚР Қаржы министрінің 29.12.2016 </w:t>
      </w:r>
      <w:r>
        <w:rPr>
          <w:rFonts w:ascii="Times New Roman"/>
          <w:b w:val="false"/>
          <w:i w:val="false"/>
          <w:color w:val="ff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күнтізбелік он күн өткен соң қолданысқа енгізіледі) бұйрығымен.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Алып тасталды - ҚР Қаржы министрінің м.а. 14.07.2016 </w:t>
      </w:r>
      <w:r>
        <w:rPr>
          <w:rFonts w:ascii="Times New Roman"/>
          <w:b w:val="false"/>
          <w:i w:val="false"/>
          <w:color w:val="ff0000"/>
          <w:sz w:val="28"/>
        </w:rPr>
        <w:t>№ 371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он күнтiзбелiк күн өткен соң қолданысқа енгiзiледi) бұйрығымен.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8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header.xml" Type="http://schemas.openxmlformats.org/officeDocument/2006/relationships/header" Id="rId8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