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f40a6" w14:textId="2af4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экспорттаушыға мемлекеттік астық ресурстарына астықты жеткізу жөніндегі міндеттемелерді астық экспорттаушылардың сақтауы туралы растаманы беру" мемлекеттік көрсетілетін қызметтер регламентін бекіту туралы" Қазақстан Республикасының Ауыл шаруашылығы министрінің м.а. 2014 жылғы 28 наурыздағы № 4-1/165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2014 жылғы 24 қазандағы № 4-1/546 бұйрығы. Қазақстан Республикасының Әділет министрлігінде 2014 жылы 26 қарашада № 9906 тіркелді. Күші жойылды - Қазақстан Республикасы Ауыл шаруашылығы министрінің 2015 жылғы 25 қыркүйектегі № 15-05/858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25.09.2015 </w:t>
      </w:r>
      <w:r>
        <w:rPr>
          <w:rFonts w:ascii="Times New Roman"/>
          <w:b w:val="false"/>
          <w:i w:val="false"/>
          <w:color w:val="ff0000"/>
          <w:sz w:val="28"/>
        </w:rPr>
        <w:t>№ 15-05/858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қызметтердің стандарттары мен регламенттерін әзірлеу жөніндегі қағиданы бекіту туралы» Қазақстан Республикасы экономика және бюджеттік жоспарлау министрінің 2013 жылғы 14 тамыздағы № 249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 енгізу туралы» Қазақстан Республикасы экономика және бюджеттік жоспарлау министрінің 2014 жылғы 12 мамырдағы № 133 бұйрығына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«Астық экспорттаушыға мемлекеттік астық ресурстарына астықты жеткізу жөніндегі міндеттемелерді астық экспорттаушылардың сақтауы туралы растаманы беру» мемлекеттік көрсетілетін қызметтер регламентін бекіту туралы Қазақстан Республикасының Ауыл шаруашылығы министрінің м.а. 2014 жылғы 28 наурыздағы № 4-1/165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9376 болып тіркелген, «Әділет» ақпараттық-құқықтық жүйесінде 2014 жылғы 3 қазанда жарияланған) мынадай толықтырулар енгізiлсiн: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«Астық экспорттаушыға мемлекеттік астық ресурстарына астықты жеткізу жөніндегі міндеттемелерді астық экспорттаушылардың сақтауы туралы растаманы беру» мемлекеттік көрсетілетін қызметтер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9-1-тармақпен толықтырылсын:</w:t>
      </w:r>
      <w:r>
        <w:br/>
      </w:r>
      <w:r>
        <w:rPr>
          <w:rFonts w:ascii="Times New Roman"/>
          <w:b w:val="false"/>
          <w:i w:val="false"/>
          <w:color w:val="000000"/>
          <w:sz w:val="28"/>
        </w:rPr>
        <w:t>
</w:t>
      </w:r>
      <w:r>
        <w:rPr>
          <w:rFonts w:ascii="Times New Roman"/>
          <w:b w:val="false"/>
          <w:i w:val="false"/>
          <w:color w:val="000000"/>
          <w:sz w:val="28"/>
        </w:rPr>
        <w:t>
      «9-1.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сипаттамасы осы Регламентке 2-1-қосымшаға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www.minagri.gov.kz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осы бұйрыққа қосымшаға сәйкес </w:t>
      </w:r>
      <w:r>
        <w:rPr>
          <w:rFonts w:ascii="Times New Roman"/>
          <w:b w:val="false"/>
          <w:i w:val="false"/>
          <w:color w:val="000000"/>
          <w:sz w:val="28"/>
        </w:rPr>
        <w:t>2-1-қосымшамен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министрлігінің Өсімдік шаруашылығы өнімдерін өндіру мен қайта өңдеу және фитосанитариялық қауіпсіздік департаменті осы бұйрықтың Қазақстан Республикасы Әдiлет министрлiгiнде мемлекеттiк тiркелуiн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күнiнен бастап он күнтiзбелiк күн өткен соң қолданысқа енгiзiледi.</w:t>
      </w:r>
    </w:p>
    <w:bookmarkEnd w:id="0"/>
    <w:p>
      <w:pPr>
        <w:spacing w:after="0"/>
        <w:ind w:left="0"/>
        <w:jc w:val="both"/>
      </w:pPr>
      <w:r>
        <w:rPr>
          <w:rFonts w:ascii="Times New Roman"/>
          <w:b w:val="false"/>
          <w:i/>
          <w:color w:val="000000"/>
          <w:sz w:val="28"/>
        </w:rPr>
        <w:t>      Министрдің м.а.                            С.Омаров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24 қазандағы   </w:t>
      </w:r>
      <w:r>
        <w:br/>
      </w:r>
      <w:r>
        <w:rPr>
          <w:rFonts w:ascii="Times New Roman"/>
          <w:b w:val="false"/>
          <w:i w:val="false"/>
          <w:color w:val="000000"/>
          <w:sz w:val="28"/>
        </w:rPr>
        <w:t>
№ 4-1/546 бұйрығына қосымша</w:t>
      </w:r>
    </w:p>
    <w:bookmarkEnd w:id="1"/>
    <w:bookmarkStart w:name="z10" w:id="2"/>
    <w:p>
      <w:pPr>
        <w:spacing w:after="0"/>
        <w:ind w:left="0"/>
        <w:jc w:val="both"/>
      </w:pPr>
      <w:r>
        <w:rPr>
          <w:rFonts w:ascii="Times New Roman"/>
          <w:b w:val="false"/>
          <w:i w:val="false"/>
          <w:color w:val="000000"/>
          <w:sz w:val="28"/>
        </w:rPr>
        <w:t>
«Астықты экспорттаушыға мемлекеттік</w:t>
      </w:r>
      <w:r>
        <w:br/>
      </w:r>
      <w:r>
        <w:rPr>
          <w:rFonts w:ascii="Times New Roman"/>
          <w:b w:val="false"/>
          <w:i w:val="false"/>
          <w:color w:val="000000"/>
          <w:sz w:val="28"/>
        </w:rPr>
        <w:t>
астық ресурстарына астықты жеткізу</w:t>
      </w:r>
      <w:r>
        <w:br/>
      </w:r>
      <w:r>
        <w:rPr>
          <w:rFonts w:ascii="Times New Roman"/>
          <w:b w:val="false"/>
          <w:i w:val="false"/>
          <w:color w:val="000000"/>
          <w:sz w:val="28"/>
        </w:rPr>
        <w:t xml:space="preserve">
жөніндегі міндеттемелерді астықты </w:t>
      </w:r>
      <w:r>
        <w:br/>
      </w:r>
      <w:r>
        <w:rPr>
          <w:rFonts w:ascii="Times New Roman"/>
          <w:b w:val="false"/>
          <w:i w:val="false"/>
          <w:color w:val="000000"/>
          <w:sz w:val="28"/>
        </w:rPr>
        <w:t xml:space="preserve">
экспорттаушылардың сақтауы туралы </w:t>
      </w:r>
      <w:r>
        <w:br/>
      </w:r>
      <w:r>
        <w:rPr>
          <w:rFonts w:ascii="Times New Roman"/>
          <w:b w:val="false"/>
          <w:i w:val="false"/>
          <w:color w:val="000000"/>
          <w:sz w:val="28"/>
        </w:rPr>
        <w:t xml:space="preserve">
растаманы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2-1-қосымша           </w:t>
      </w:r>
    </w:p>
    <w:bookmarkEnd w:id="2"/>
    <w:bookmarkStart w:name="z11" w:id="3"/>
    <w:p>
      <w:pPr>
        <w:spacing w:after="0"/>
        <w:ind w:left="0"/>
        <w:jc w:val="left"/>
      </w:pPr>
      <w:r>
        <w:rPr>
          <w:rFonts w:ascii="Times New Roman"/>
          <w:b/>
          <w:i w:val="false"/>
          <w:color w:val="000000"/>
        </w:rPr>
        <w:t xml:space="preserve"> 
«Астықты экспорттаушыға мемлекеттік астық ресурстарына астықты</w:t>
      </w:r>
      <w:r>
        <w:br/>
      </w:r>
      <w:r>
        <w:rPr>
          <w:rFonts w:ascii="Times New Roman"/>
          <w:b/>
          <w:i w:val="false"/>
          <w:color w:val="000000"/>
        </w:rPr>
        <w:t>
жеткізу жөніндегі міндеттемелерді астықты экспорттаушылардың</w:t>
      </w:r>
      <w:r>
        <w:br/>
      </w:r>
      <w:r>
        <w:rPr>
          <w:rFonts w:ascii="Times New Roman"/>
          <w:b/>
          <w:i w:val="false"/>
          <w:color w:val="000000"/>
        </w:rPr>
        <w:t>
сақтауы туралы растаманы беру» мемлекеттік көрсетілетін</w:t>
      </w:r>
      <w:r>
        <w:br/>
      </w:r>
      <w:r>
        <w:rPr>
          <w:rFonts w:ascii="Times New Roman"/>
          <w:b/>
          <w:i w:val="false"/>
          <w:color w:val="000000"/>
        </w:rPr>
        <w:t>
қызметті көрсету бизнес-процестерінің анықтамалығы</w:t>
      </w:r>
    </w:p>
    <w:bookmarkEnd w:id="3"/>
    <w:p>
      <w:pPr>
        <w:spacing w:after="0"/>
        <w:ind w:left="0"/>
        <w:jc w:val="both"/>
      </w:pPr>
      <w:r>
        <w:drawing>
          <wp:inline distT="0" distB="0" distL="0" distR="0">
            <wp:extent cx="83566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56600" cy="7226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