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c064a" w14:textId="7cc06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аудандар бойынша субсидиялар көлемдерін белгілеу туралы</w:t>
      </w:r>
    </w:p>
    <w:p>
      <w:pPr>
        <w:spacing w:after="0"/>
        <w:ind w:left="0"/>
        <w:jc w:val="both"/>
      </w:pPr>
      <w:r>
        <w:rPr>
          <w:rFonts w:ascii="Times New Roman"/>
          <w:b w:val="false"/>
          <w:i w:val="false"/>
          <w:color w:val="000000"/>
          <w:sz w:val="28"/>
        </w:rPr>
        <w:t>Жамбыл облысы әкімдігінің 2014 жылғы 22 қыркүйектегі № 251 қаулысы. Жамбыл облысының Әділет департаментінде 2014 жылғы 31 қазанда № 2357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br/>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Осы </w:t>
      </w:r>
      <w:r>
        <w:rPr>
          <w:rFonts w:ascii="Times New Roman"/>
          <w:b w:val="false"/>
          <w:i w:val="false"/>
          <w:color w:val="000000"/>
          <w:sz w:val="28"/>
        </w:rPr>
        <w:t>қаулының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соның ішінде 2014 жылға:</w:t>
      </w:r>
      <w:r>
        <w:br/>
      </w:r>
      <w:r>
        <w:rPr>
          <w:rFonts w:ascii="Times New Roman"/>
          <w:b w:val="false"/>
          <w:i w:val="false"/>
          <w:color w:val="000000"/>
          <w:sz w:val="28"/>
        </w:rPr>
        <w:t xml:space="preserve">      1) </w:t>
      </w:r>
      <w:r>
        <w:rPr>
          <w:rFonts w:ascii="Times New Roman"/>
          <w:b w:val="false"/>
          <w:i w:val="false"/>
          <w:color w:val="000000"/>
          <w:sz w:val="28"/>
        </w:rPr>
        <w:t>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жинау жұмыстарын жүргізу үшін қажетті басқа да тауарлық-материалдық құндылықтардың құнын және ауылшаруашылық дақылдарын қорғалған топырақта өңдеп өсіру шығындарын;</w:t>
      </w:r>
      <w:r>
        <w:br/>
      </w:r>
      <w:r>
        <w:rPr>
          <w:rFonts w:ascii="Times New Roman"/>
          <w:b w:val="false"/>
          <w:i w:val="false"/>
          <w:color w:val="000000"/>
          <w:sz w:val="28"/>
        </w:rPr>
        <w:t xml:space="preserve">      2) </w:t>
      </w:r>
      <w:r>
        <w:rPr>
          <w:rFonts w:ascii="Times New Roman"/>
          <w:b w:val="false"/>
          <w:i w:val="false"/>
          <w:color w:val="000000"/>
          <w:sz w:val="28"/>
        </w:rPr>
        <w:t>жеміс-жидек дақылдары мен жүзімнің көпжылдық көшеттерін отырғызу және өсіру (оның ішінде қалпына келтіру) шығындарының құнын;</w:t>
      </w:r>
      <w:r>
        <w:br/>
      </w:r>
      <w:r>
        <w:rPr>
          <w:rFonts w:ascii="Times New Roman"/>
          <w:b w:val="false"/>
          <w:i w:val="false"/>
          <w:color w:val="000000"/>
          <w:sz w:val="28"/>
        </w:rPr>
        <w:t xml:space="preserve">      3) </w:t>
      </w:r>
      <w:r>
        <w:rPr>
          <w:rFonts w:ascii="Times New Roman"/>
          <w:b w:val="false"/>
          <w:i w:val="false"/>
          <w:color w:val="000000"/>
          <w:sz w:val="28"/>
        </w:rPr>
        <w:t>тыңайтқыштардың (органикалық тыңайтқыштарды қоспағанда) құнын;</w:t>
      </w:r>
      <w:r>
        <w:br/>
      </w:r>
      <w:r>
        <w:rPr>
          <w:rFonts w:ascii="Times New Roman"/>
          <w:b w:val="false"/>
          <w:i w:val="false"/>
          <w:color w:val="000000"/>
          <w:sz w:val="28"/>
        </w:rPr>
        <w:t xml:space="preserve">      4) </w:t>
      </w:r>
      <w:r>
        <w:rPr>
          <w:rFonts w:ascii="Times New Roman"/>
          <w:b w:val="false"/>
          <w:i w:val="false"/>
          <w:color w:val="000000"/>
          <w:sz w:val="28"/>
        </w:rPr>
        <w:t xml:space="preserve">өсімдіктерді қорғау мақсатында ауылшаруашылық дақылдарын өңдеуге арналған гербицидтердің құнын субсидялау көлемдері (басым дақылдардың егістік алқабының болжамды құрылымына қарай) белгіленсін. </w:t>
      </w:r>
      <w:r>
        <w:br/>
      </w:r>
      <w:r>
        <w:rPr>
          <w:rFonts w:ascii="Times New Roman"/>
          <w:b w:val="false"/>
          <w:i w:val="false"/>
          <w:color w:val="000000"/>
          <w:sz w:val="28"/>
        </w:rPr>
        <w:t xml:space="preserve">      2. </w:t>
      </w:r>
      <w:r>
        <w:rPr>
          <w:rFonts w:ascii="Times New Roman"/>
          <w:b w:val="false"/>
          <w:i w:val="false"/>
          <w:color w:val="000000"/>
          <w:sz w:val="28"/>
        </w:rPr>
        <w:t xml:space="preserve">«Жамбыл облысы әкімдігінің ауыл шаруашылығы басқармасы» коммуналдық мемлекеттік мекемесі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3)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облыс әкімінің орынбасары М.Жолдасбаевқа жүктелсін.</w:t>
      </w:r>
      <w:r>
        <w:br/>
      </w:r>
      <w:r>
        <w:rPr>
          <w:rFonts w:ascii="Times New Roman"/>
          <w:b w:val="false"/>
          <w:i w:val="false"/>
          <w:color w:val="000000"/>
          <w:sz w:val="28"/>
        </w:rPr>
        <w:t>      </w:t>
      </w:r>
      <w:r>
        <w:rPr>
          <w:rFonts w:ascii="Times New Roman"/>
          <w:b w:val="false"/>
          <w:i w:val="false"/>
          <w:color w:val="000000"/>
          <w:sz w:val="28"/>
        </w:rPr>
        <w:t xml:space="preserve">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 </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      </w:t>
            </w:r>
            <w:r>
              <w:rPr>
                <w:rFonts w:ascii="Times New Roman"/>
                <w:b w:val="false"/>
                <w:i/>
                <w:color w:val="000000"/>
                <w:sz w:val="20"/>
              </w:rPr>
              <w:t>Облыс әкімі</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К. Көкрекбаев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"22" қыркүйектегі</w:t>
            </w:r>
            <w:r>
              <w:br/>
            </w:r>
            <w:r>
              <w:rPr>
                <w:rFonts w:ascii="Times New Roman"/>
                <w:b w:val="false"/>
                <w:i w:val="false"/>
                <w:color w:val="000000"/>
                <w:sz w:val="20"/>
              </w:rPr>
              <w:t>№ 251 қаулысына 1 қосымша</w:t>
            </w:r>
          </w:p>
        </w:tc>
      </w:tr>
    </w:tbl>
    <w:bookmarkStart w:name="z17" w:id="0"/>
    <w:p>
      <w:pPr>
        <w:spacing w:after="0"/>
        <w:ind w:left="0"/>
        <w:jc w:val="left"/>
      </w:pPr>
      <w:r>
        <w:rPr>
          <w:rFonts w:ascii="Times New Roman"/>
          <w:b/>
          <w:i w:val="false"/>
          <w:color w:val="000000"/>
        </w:rPr>
        <w:t xml:space="preserve"> 2014 жылға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жинау жұмыстарын жүргізу үшін қажетті басқа да тауарлық материалдық құндылықтардың құнын және ауылшаруашылық дақылдарын қорғалған топырақта өңдеп өсіру шығындарын субсидиялаудың аудандар бойынша көлемдері (басым дақылдардың егістік алқабының болжамды құрылымына қарай)</w:t>
      </w:r>
    </w:p>
    <w:bookmarkEnd w:id="0"/>
    <w:bookmarkStart w:name="z18" w:id="1"/>
    <w:p>
      <w:pPr>
        <w:spacing w:after="0"/>
        <w:ind w:left="0"/>
        <w:jc w:val="both"/>
      </w:pPr>
      <w:r>
        <w:rPr>
          <w:rFonts w:ascii="Times New Roman"/>
          <w:b w:val="false"/>
          <w:i w:val="false"/>
          <w:color w:val="000000"/>
          <w:sz w:val="28"/>
        </w:rPr>
        <w:t>      </w:t>
      </w: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63900"/>
                    </a:xfrm>
                    <a:prstGeom prst="rect">
                      <a:avLst/>
                    </a:prstGeom>
                  </pic:spPr>
                </pic:pic>
              </a:graphicData>
            </a:graphic>
          </wp:inline>
        </w:drawing>
      </w:r>
      <w:r>
        <w:br/>
      </w:r>
      <w:r>
        <w:br/>
      </w:r>
      <w:r>
        <w:rPr>
          <w:rFonts w:ascii="Times New Roman"/>
          <w:b w:val="false"/>
          <w:i w:val="false"/>
          <w:color w:val="000000"/>
          <w:sz w:val="28"/>
        </w:rPr>
        <w:t>      </w:t>
      </w: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86100"/>
                    </a:xfrm>
                    <a:prstGeom prst="rect">
                      <a:avLst/>
                    </a:prstGeom>
                  </pic:spPr>
                </pic:pic>
              </a:graphicData>
            </a:graphic>
          </wp:inline>
        </w:drawing>
      </w:r>
      <w:r>
        <w:br/>
      </w:r>
      <w:r>
        <w:br/>
      </w:r>
      <w:r>
        <w:rPr>
          <w:rFonts w:ascii="Times New Roman"/>
          <w:b w:val="false"/>
          <w:i w:val="false"/>
          <w:color w:val="000000"/>
          <w:sz w:val="28"/>
        </w:rPr>
        <w:t>      </w:t>
      </w:r>
      <w:r>
        <w:drawing>
          <wp:inline distT="0" distB="0" distL="0" distR="0">
            <wp:extent cx="78105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991100"/>
                    </a:xfrm>
                    <a:prstGeom prst="rect">
                      <a:avLst/>
                    </a:prstGeom>
                  </pic:spPr>
                </pic:pic>
              </a:graphicData>
            </a:graphic>
          </wp:inline>
        </w:drawing>
      </w:r>
      <w:r>
        <w:br/>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"22" қыркүйектегі</w:t>
            </w:r>
            <w:r>
              <w:br/>
            </w:r>
            <w:r>
              <w:rPr>
                <w:rFonts w:ascii="Times New Roman"/>
                <w:b w:val="false"/>
                <w:i w:val="false"/>
                <w:color w:val="000000"/>
                <w:sz w:val="20"/>
              </w:rPr>
              <w:t>№ 251 қаулысына 2 қосымша</w:t>
            </w:r>
          </w:p>
        </w:tc>
      </w:tr>
    </w:tbl>
    <w:bookmarkStart w:name="z22" w:id="2"/>
    <w:p>
      <w:pPr>
        <w:spacing w:after="0"/>
        <w:ind w:left="0"/>
        <w:jc w:val="left"/>
      </w:pPr>
      <w:r>
        <w:rPr>
          <w:rFonts w:ascii="Times New Roman"/>
          <w:b/>
          <w:i w:val="false"/>
          <w:color w:val="000000"/>
        </w:rPr>
        <w:t xml:space="preserve"> Жеміс-жидек дақылдары мен жүзімнің көпжылдық көшеттерін отырғызу және өсіру (оның ішінде қалпына келтіру) шығындарының құнын өтеуге 2014 жылға арналған бюджеттік субсидиялар</w:t>
      </w:r>
    </w:p>
    <w:bookmarkEnd w:id="2"/>
    <w:bookmarkStart w:name="z23" w:id="3"/>
    <w:p>
      <w:pPr>
        <w:spacing w:after="0"/>
        <w:ind w:left="0"/>
        <w:jc w:val="both"/>
      </w:pPr>
      <w:r>
        <w:rPr>
          <w:rFonts w:ascii="Times New Roman"/>
          <w:b w:val="false"/>
          <w:i w:val="false"/>
          <w:color w:val="000000"/>
          <w:sz w:val="28"/>
        </w:rPr>
        <w:t>      </w:t>
      </w:r>
      <w:r>
        <w:drawing>
          <wp:inline distT="0" distB="0" distL="0" distR="0">
            <wp:extent cx="78105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717800"/>
                    </a:xfrm>
                    <a:prstGeom prst="rect">
                      <a:avLst/>
                    </a:prstGeom>
                  </pic:spPr>
                </pic:pic>
              </a:graphicData>
            </a:graphic>
          </wp:inline>
        </w:drawing>
      </w:r>
      <w:r>
        <w:br/>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"22" қыркүйектегі</w:t>
            </w:r>
            <w:r>
              <w:br/>
            </w:r>
            <w:r>
              <w:rPr>
                <w:rFonts w:ascii="Times New Roman"/>
                <w:b w:val="false"/>
                <w:i w:val="false"/>
                <w:color w:val="000000"/>
                <w:sz w:val="20"/>
              </w:rPr>
              <w:t>№ 251 қаулысына 3 қосымша</w:t>
            </w:r>
          </w:p>
        </w:tc>
      </w:tr>
    </w:tbl>
    <w:bookmarkStart w:name="z25" w:id="4"/>
    <w:p>
      <w:pPr>
        <w:spacing w:after="0"/>
        <w:ind w:left="0"/>
        <w:jc w:val="left"/>
      </w:pPr>
      <w:r>
        <w:rPr>
          <w:rFonts w:ascii="Times New Roman"/>
          <w:b/>
          <w:i w:val="false"/>
          <w:color w:val="000000"/>
        </w:rPr>
        <w:t xml:space="preserve"> 2014 жылға тыңайтқыштардың (органикалық тыңайтқыштарды қоспағанда)</w:t>
      </w:r>
      <w:r>
        <w:br/>
      </w:r>
      <w:r>
        <w:rPr>
          <w:rFonts w:ascii="Times New Roman"/>
          <w:b/>
          <w:i w:val="false"/>
          <w:color w:val="000000"/>
        </w:rPr>
        <w:t>құнын субсидиялау көлемі</w:t>
      </w:r>
    </w:p>
    <w:bookmarkEnd w:id="4"/>
    <w:bookmarkStart w:name="z26" w:id="5"/>
    <w:p>
      <w:pPr>
        <w:spacing w:after="0"/>
        <w:ind w:left="0"/>
        <w:jc w:val="both"/>
      </w:pPr>
      <w:r>
        <w:rPr>
          <w:rFonts w:ascii="Times New Roman"/>
          <w:b w:val="false"/>
          <w:i w:val="false"/>
          <w:color w:val="000000"/>
          <w:sz w:val="28"/>
        </w:rPr>
        <w:t>      </w:t>
      </w:r>
      <w:r>
        <w:drawing>
          <wp:inline distT="0" distB="0" distL="0" distR="0">
            <wp:extent cx="78105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187700"/>
                    </a:xfrm>
                    <a:prstGeom prst="rect">
                      <a:avLst/>
                    </a:prstGeom>
                  </pic:spPr>
                </pic:pic>
              </a:graphicData>
            </a:graphic>
          </wp:inline>
        </w:drawing>
      </w:r>
      <w:r>
        <w:br/>
      </w:r>
      <w:r>
        <w:br/>
      </w:r>
      <w:r>
        <w:rPr>
          <w:rFonts w:ascii="Times New Roman"/>
          <w:b w:val="false"/>
          <w:i w:val="false"/>
          <w:color w:val="000000"/>
          <w:sz w:val="28"/>
        </w:rPr>
        <w:t>      </w:t>
      </w: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263900"/>
                    </a:xfrm>
                    <a:prstGeom prst="rect">
                      <a:avLst/>
                    </a:prstGeom>
                  </pic:spPr>
                </pic:pic>
              </a:graphicData>
            </a:graphic>
          </wp:inline>
        </w:drawing>
      </w:r>
      <w:r>
        <w:br/>
      </w:r>
      <w:r>
        <w:br/>
      </w:r>
      <w:r>
        <w:rPr>
          <w:rFonts w:ascii="Times New Roman"/>
          <w:b w:val="false"/>
          <w:i w:val="false"/>
          <w:color w:val="000000"/>
          <w:sz w:val="28"/>
        </w:rPr>
        <w:t>      </w:t>
      </w: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394200"/>
                    </a:xfrm>
                    <a:prstGeom prst="rect">
                      <a:avLst/>
                    </a:prstGeom>
                  </pic:spPr>
                </pic:pic>
              </a:graphicData>
            </a:graphic>
          </wp:inline>
        </w:drawing>
      </w:r>
      <w:r>
        <w:br/>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"22" қыркүйектегі</w:t>
            </w:r>
            <w:r>
              <w:br/>
            </w:r>
            <w:r>
              <w:rPr>
                <w:rFonts w:ascii="Times New Roman"/>
                <w:b w:val="false"/>
                <w:i w:val="false"/>
                <w:color w:val="000000"/>
                <w:sz w:val="20"/>
              </w:rPr>
              <w:t>№ 251 қаулысына 4 қосымша</w:t>
            </w:r>
          </w:p>
        </w:tc>
      </w:tr>
    </w:tbl>
    <w:bookmarkStart w:name="z30" w:id="6"/>
    <w:p>
      <w:pPr>
        <w:spacing w:after="0"/>
        <w:ind w:left="0"/>
        <w:jc w:val="left"/>
      </w:pPr>
      <w:r>
        <w:rPr>
          <w:rFonts w:ascii="Times New Roman"/>
          <w:b/>
          <w:i w:val="false"/>
          <w:color w:val="000000"/>
        </w:rPr>
        <w:t xml:space="preserve"> 2014 жылға өсімдіктерді қорғау мақсатында ауылшаруашылық дақылдарын өңдеуге арналған гербицидтердің құнын субсидялау көлемдері</w:t>
      </w:r>
    </w:p>
    <w:bookmarkEnd w:id="6"/>
    <w:bookmarkStart w:name="z31" w:id="7"/>
    <w:p>
      <w:pPr>
        <w:spacing w:after="0"/>
        <w:ind w:left="0"/>
        <w:jc w:val="both"/>
      </w:pPr>
      <w:r>
        <w:rPr>
          <w:rFonts w:ascii="Times New Roman"/>
          <w:b w:val="false"/>
          <w:i w:val="false"/>
          <w:color w:val="000000"/>
          <w:sz w:val="28"/>
        </w:rPr>
        <w:t>      </w:t>
      </w: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149600"/>
                    </a:xfrm>
                    <a:prstGeom prst="rect">
                      <a:avLst/>
                    </a:prstGeom>
                  </pic:spPr>
                </pic:pic>
              </a:graphicData>
            </a:graphic>
          </wp:inline>
        </w:drawing>
      </w:r>
      <w:r>
        <w:br/>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