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b448" w14:textId="b5db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мүлікті мүліктік жалға алуға (жалдауға) беру кезінде жалдау ақысының мөлшерлемесін есептеу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20 қазандағы № 282 қаулысы. Жамбыл облысының Әділет департаментінде 2014 жылғы 5 қарашада № 2362 болып тіркелді. Күші жойылды - Жамбыл облысы әкімдігінің 2015 жылғы 5 мамырдағы № 90 қаулысымен</w:t>
      </w:r>
    </w:p>
    <w:p>
      <w:pPr>
        <w:spacing w:after="0"/>
        <w:ind w:left="0"/>
        <w:jc w:val="left"/>
      </w:pPr>
      <w:r>
        <w:rPr>
          <w:rFonts w:ascii="Times New Roman"/>
          <w:b w:val="false"/>
          <w:i w:val="false"/>
          <w:color w:val="ff0000"/>
          <w:sz w:val="28"/>
        </w:rPr>
        <w:t>      Ескертпе. Күші жойылды - Жамбыл облысы әкімдігінің 05.05.2015 № 90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w:t>
      </w:r>
      <w:r>
        <w:br/>
      </w:r>
      <w:r>
        <w:rPr>
          <w:rFonts w:ascii="Times New Roman"/>
          <w:b w:val="false"/>
          <w:i w:val="false"/>
          <w:color w:val="000000"/>
          <w:sz w:val="28"/>
        </w:rPr>
        <w:t xml:space="preserve">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1999 жылғы 1 шілдедегі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"Жеке кәсiпкерлiк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2014 жылғы 13 ақпандағы </w:t>
      </w:r>
      <w:r>
        <w:rPr>
          <w:rFonts w:ascii="Times New Roman"/>
          <w:b w:val="false"/>
          <w:i w:val="false"/>
          <w:color w:val="000000"/>
          <w:sz w:val="28"/>
        </w:rPr>
        <w:t>№ 88</w:t>
      </w:r>
      <w:r>
        <w:rPr>
          <w:rFonts w:ascii="Times New Roman"/>
          <w:b w:val="false"/>
          <w:i w:val="false"/>
          <w:color w:val="000000"/>
          <w:sz w:val="28"/>
        </w:rPr>
        <w:t xml:space="preserve"> қаулысымен бекітілген Мемлекеттік мүлікті мүлiктiк жалға алуға (жалдауға) беру қағидаларына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облыстық коммуналдық мүлікті мүліктік жалға алуға (жалдауға) беру кезінде жалдау ақысының мөлшерлемесін есептеу тәртібі анықталсын.</w:t>
      </w:r>
      <w:r>
        <w:br/>
      </w:r>
      <w:r>
        <w:rPr>
          <w:rFonts w:ascii="Times New Roman"/>
          <w:b w:val="false"/>
          <w:i w:val="false"/>
          <w:color w:val="000000"/>
          <w:sz w:val="28"/>
        </w:rPr>
        <w:t>
      </w:t>
      </w:r>
      <w:r>
        <w:rPr>
          <w:rFonts w:ascii="Times New Roman"/>
          <w:b w:val="false"/>
          <w:i w:val="false"/>
          <w:color w:val="000000"/>
          <w:sz w:val="28"/>
        </w:rPr>
        <w:t>2. "Жамбыл облысы әкімдігінің қаржы басқармасы" коммуналдық мемлекеттік мекемесі заңнамада белгіленген тәртіппен:</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1) ) осы қаулының мемлекеттік тіркеуден өткеннен кейін он күнтізбелік күн ішінде оны ресми жариялауға мерзімді баспа баслымдарына және "Әділет" ақпараттық-құқықтық жүйесіне жіберуді;</w:t>
      </w:r>
      <w:r>
        <w:br/>
      </w: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Жамбыл облысы әкімінің бірінші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органдарына мемлекеттік тіркелген күннен бастап күшіне енеді және оның алғашқы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әкiмдiгiнiң</w:t>
            </w:r>
            <w:r>
              <w:br/>
            </w:r>
            <w:r>
              <w:rPr>
                <w:rFonts w:ascii="Times New Roman"/>
                <w:b w:val="false"/>
                <w:i w:val="false"/>
                <w:color w:val="000000"/>
                <w:sz w:val="20"/>
              </w:rPr>
              <w:t>2014 жылғы "20" қазандағы</w:t>
            </w:r>
            <w:r>
              <w:br/>
            </w:r>
            <w:r>
              <w:rPr>
                <w:rFonts w:ascii="Times New Roman"/>
                <w:b w:val="false"/>
                <w:i w:val="false"/>
                <w:color w:val="000000"/>
                <w:sz w:val="20"/>
              </w:rPr>
              <w:t>№ 282 қаулысына қосымша</w:t>
            </w:r>
          </w:p>
        </w:tc>
      </w:tr>
    </w:tbl>
    <w:bookmarkStart w:name="z7" w:id="0"/>
    <w:p>
      <w:pPr>
        <w:spacing w:after="0"/>
        <w:ind w:left="0"/>
        <w:jc w:val="left"/>
      </w:pPr>
      <w:r>
        <w:rPr>
          <w:rFonts w:ascii="Times New Roman"/>
          <w:b/>
          <w:i w:val="false"/>
          <w:color w:val="000000"/>
        </w:rPr>
        <w:t xml:space="preserve"> Облыстық коммуналдық мүлікті мүліктік жалға алуға (жалдауға)</w:t>
      </w:r>
      <w:r>
        <w:br/>
      </w:r>
      <w:r>
        <w:rPr>
          <w:rFonts w:ascii="Times New Roman"/>
          <w:b/>
          <w:i w:val="false"/>
          <w:color w:val="000000"/>
        </w:rPr>
        <w:t>беру кезінде жалдау ақысының мөлшерлемесін есептеу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есептеу тәртібі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коммуналдық объектілерін мүлкін мүліктік жалдауға (жалға алуға) беру кезінде жалдау ақысының мөлшерлемесін есептеу тәртібін анықтайды.</w:t>
      </w:r>
      <w:r>
        <w:br/>
      </w:r>
      <w:r>
        <w:rPr>
          <w:rFonts w:ascii="Times New Roman"/>
          <w:b w:val="false"/>
          <w:i w:val="false"/>
          <w:color w:val="000000"/>
          <w:sz w:val="28"/>
        </w:rPr>
        <w:t>
      </w:t>
      </w:r>
      <w:r>
        <w:rPr>
          <w:rFonts w:ascii="Times New Roman"/>
          <w:b w:val="false"/>
          <w:i w:val="false"/>
          <w:color w:val="000000"/>
          <w:sz w:val="28"/>
        </w:rPr>
        <w:t>2. Облыстық коммуналдық мүлікті мүліктік жалға алуға (жалдауға) беру кезінде жалдау ақысының (тұрғын емес қорын)жылдық есебі келесі формула бойынша есептеледі:</w:t>
      </w:r>
      <w:r>
        <w:br/>
      </w:r>
      <w:r>
        <w:rPr>
          <w:rFonts w:ascii="Times New Roman"/>
          <w:b w:val="false"/>
          <w:i w:val="false"/>
          <w:color w:val="000000"/>
          <w:sz w:val="28"/>
        </w:rPr>
        <w:t>
      Ап = Бс х S х Кт х Кк х Кск х Кр х Квд х Копф,</w:t>
      </w:r>
      <w:r>
        <w:br/>
      </w:r>
      <w:r>
        <w:rPr>
          <w:rFonts w:ascii="Times New Roman"/>
          <w:b w:val="false"/>
          <w:i w:val="false"/>
          <w:color w:val="000000"/>
          <w:sz w:val="28"/>
        </w:rPr>
        <w:t>
      мұндағы:</w:t>
      </w:r>
      <w:r>
        <w:br/>
      </w:r>
      <w:r>
        <w:rPr>
          <w:rFonts w:ascii="Times New Roman"/>
          <w:b w:val="false"/>
          <w:i w:val="false"/>
          <w:color w:val="000000"/>
          <w:sz w:val="28"/>
        </w:rPr>
        <w:t>
      Бс – базалық ставка:</w:t>
      </w:r>
      <w:r>
        <w:br/>
      </w:r>
      <w:r>
        <w:rPr>
          <w:rFonts w:ascii="Times New Roman"/>
          <w:b w:val="false"/>
          <w:i w:val="false"/>
          <w:color w:val="000000"/>
          <w:sz w:val="28"/>
        </w:rPr>
        <w:t>
      1) тиісті жылға Жамбыл облысының аумағында бір жылға Қазақстан Республикасының республикалық бюджет туралы заңымен белгіленген 2,0 айлық есептік көрсеткіш (бұдан әрі – АЕК);</w:t>
      </w:r>
      <w:r>
        <w:br/>
      </w:r>
      <w:r>
        <w:rPr>
          <w:rFonts w:ascii="Times New Roman"/>
          <w:b w:val="false"/>
          <w:i w:val="false"/>
          <w:color w:val="000000"/>
          <w:sz w:val="28"/>
        </w:rPr>
        <w:t>
      S – жалға берілетін алаң, шаршы метр;</w:t>
      </w:r>
      <w:r>
        <w:br/>
      </w:r>
      <w:r>
        <w:rPr>
          <w:rFonts w:ascii="Times New Roman"/>
          <w:b w:val="false"/>
          <w:i w:val="false"/>
          <w:color w:val="000000"/>
          <w:sz w:val="28"/>
        </w:rPr>
        <w:t>
      Кт – құрылыс түрін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Жалға алушы қызметінің түрін ескеретін коэффициент;</w:t>
      </w:r>
      <w:r>
        <w:br/>
      </w:r>
      <w:r>
        <w:rPr>
          <w:rFonts w:ascii="Times New Roman"/>
          <w:b w:val="false"/>
          <w:i w:val="false"/>
          <w:color w:val="000000"/>
          <w:sz w:val="28"/>
        </w:rPr>
        <w:t>
      Копф – жалға алушының ұйымдастырушылық-құқықтық нысанын ескеретін коэффициент.</w:t>
      </w:r>
      <w:r>
        <w:br/>
      </w:r>
      <w:r>
        <w:rPr>
          <w:rFonts w:ascii="Times New Roman"/>
          <w:b w:val="false"/>
          <w:i w:val="false"/>
          <w:color w:val="000000"/>
          <w:sz w:val="28"/>
        </w:rPr>
        <w:t>
      Облыстық коммуналдық объектілері мүлкінің теңгерім ұстаушысы Жалға алушы алып отырған үй-жайлар өлшемдері үй-жайлардың өлшемдеріне сәйкес болуын қамтамасыз етеді.</w:t>
      </w:r>
      <w:r>
        <w:br/>
      </w:r>
      <w:r>
        <w:rPr>
          <w:rFonts w:ascii="Times New Roman"/>
          <w:b w:val="false"/>
          <w:i w:val="false"/>
          <w:color w:val="000000"/>
          <w:sz w:val="28"/>
        </w:rPr>
        <w:t>
      </w:t>
      </w:r>
      <w:r>
        <w:rPr>
          <w:rFonts w:ascii="Times New Roman"/>
          <w:b w:val="false"/>
          <w:i w:val="false"/>
          <w:color w:val="000000"/>
          <w:sz w:val="28"/>
        </w:rPr>
        <w:t>3. Облыстық коммуналдық мүлікті мүліктік жалға алуға (жалдауға) беру кезінде жалдау ақысының мөлшерлемесін есептеу кезінде қолданылатын коэффициенттер: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0185"/>
        <w:gridCol w:w="1277"/>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қазандық</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 жай түрін ескеретін коэффициент (Кк)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құрылым</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жапсыра-қоса салынған бөлік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цокольдық (жартылай жертөле) бөлігі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техникалық-инженерлік құрылғылармен толық қамтамасыз етілген жағдайда (орталық жылу жүйесі, жылы су, су құбырлары, кәріздер мен электр қуаты)</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аталған қызмет түрлерінің біреуі болмаған жағдайда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аталған қызметердің ешқайсысы болмаған жағдайда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Тараз қаласы үшін:</w:t>
            </w:r>
            <w:r>
              <w:br/>
            </w:r>
            <w:r>
              <w:rPr>
                <w:rFonts w:ascii="Times New Roman"/>
                <w:b w:val="false"/>
                <w:i w:val="false"/>
                <w:color w:val="000000"/>
                <w:sz w:val="20"/>
              </w:rPr>
              <w:t>
қала орталығы</w:t>
            </w:r>
            <w:r>
              <w:br/>
            </w:r>
            <w:r>
              <w:rPr>
                <w:rFonts w:ascii="Times New Roman"/>
                <w:b w:val="false"/>
                <w:i w:val="false"/>
                <w:color w:val="000000"/>
                <w:sz w:val="20"/>
              </w:rPr>
              <w:t>
қала шеті және мөлтек аудандар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аудан орталығы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кент, ауыл</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Банктердің есеп айырысу-кассалық орталықтары, халыққа қызмет көрсету үшін "Казпошта" АҚ, банкоматтар, терминалдар және ұялы байланыс операторлары үшін (антенналар)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сауда, қонақүй қызметтерін ұйымдастыру үшін қоғамдық тамақтандыру ұйымдастыру үшін</w:t>
            </w:r>
            <w:r>
              <w:br/>
            </w:r>
            <w:r>
              <w:rPr>
                <w:rFonts w:ascii="Times New Roman"/>
                <w:b w:val="false"/>
                <w:i w:val="false"/>
                <w:color w:val="000000"/>
                <w:sz w:val="20"/>
              </w:rPr>
              <w:t>
шектеулі қолжетімділікпен мемлекеттік мекемелердің ғимараттарында қызметкерлердің тамақтандырылуын ұйымдастыру үшін</w:t>
            </w:r>
            <w:r>
              <w:br/>
            </w:r>
            <w:r>
              <w:rPr>
                <w:rFonts w:ascii="Times New Roman"/>
                <w:b w:val="false"/>
                <w:i w:val="false"/>
                <w:color w:val="000000"/>
                <w:sz w:val="20"/>
              </w:rPr>
              <w:t>
мектепте тамақтандыруды ұйымдастыру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1,2</w:t>
            </w:r>
            <w:r>
              <w:br/>
            </w:r>
            <w:r>
              <w:rPr>
                <w:rFonts w:ascii="Times New Roman"/>
                <w:b w:val="false"/>
                <w:i w:val="false"/>
                <w:color w:val="000000"/>
                <w:sz w:val="20"/>
              </w:rPr>
              <w:t>
1,1</w:t>
            </w:r>
            <w:r>
              <w:br/>
            </w:r>
            <w:r>
              <w:rPr>
                <w:rFonts w:ascii="Times New Roman"/>
                <w:b w:val="false"/>
                <w:i w:val="false"/>
                <w:color w:val="000000"/>
                <w:sz w:val="20"/>
              </w:rPr>
              <w:t>
0,5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келесі саладағы қызметтерді ұйымдастыру үшін:</w:t>
            </w:r>
            <w:r>
              <w:br/>
            </w:r>
            <w:r>
              <w:rPr>
                <w:rFonts w:ascii="Times New Roman"/>
                <w:b w:val="false"/>
                <w:i w:val="false"/>
                <w:color w:val="000000"/>
                <w:sz w:val="20"/>
              </w:rPr>
              <w:t>
ғылым мен жоғары білім беру</w:t>
            </w:r>
            <w:r>
              <w:br/>
            </w:r>
            <w:r>
              <w:rPr>
                <w:rFonts w:ascii="Times New Roman"/>
                <w:b w:val="false"/>
                <w:i w:val="false"/>
                <w:color w:val="000000"/>
                <w:sz w:val="20"/>
              </w:rPr>
              <w:t>
орта деңгейдегі білім беру</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5.5 денсаулық сақтау, мәдениет, спорт, тігін бұйымдары және БАҚ саласындағы қызметтерді ұйымдастыру үшін</w:t>
            </w:r>
            <w:r>
              <w:br/>
            </w:r>
            <w:r>
              <w:rPr>
                <w:rFonts w:ascii="Times New Roman"/>
                <w:b w:val="false"/>
                <w:i w:val="false"/>
                <w:color w:val="000000"/>
                <w:sz w:val="20"/>
              </w:rPr>
              <w:t>
5.6 мынадай тармақшаларда 5.1, 5.2,5.3, 5.4, 5.5 көрсетілмеген қызмет түрлерін үйымдастыруға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2,0</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коммуналдық мемлекеттік кәсіпорындар, қайырымдылық және қоғамдық ұйымдар, коммерциялық емес ұйымдар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мемлекетке тиесілі және бюджеттік бағдарламаларды орындаудан түскен 90 проценттен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мынадай тармақшаларда 6.1, 6.2, 6.3 көрсетілмеген құқықтық үйыдастырушылық формасымен жалдаушылар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4.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жалға (жалдауға)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xml:space="preserve">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5. Коммуналдық заңды тұлғалардың балансындағы мемлекеттік тұрғын емес қордың объектілерін, сондай-ақ құрал-жабдық пен көлік құралдарын және басқа да тұтынылмайтын заттарды сағат бойынша мүліктік жалдауға (жалға алу) ұсыну кезінде жалдау ақысын есептеу мынадай формула бойынша жүзеге асырылады:</w:t>
      </w:r>
      <w:r>
        <w:br/>
      </w:r>
      <w:r>
        <w:rPr>
          <w:rFonts w:ascii="Times New Roman"/>
          <w:b w:val="false"/>
          <w:i w:val="false"/>
          <w:color w:val="000000"/>
          <w:sz w:val="28"/>
        </w:rPr>
        <w:t>
      Ач=Ап/12/Д/24,</w:t>
      </w:r>
      <w:r>
        <w:br/>
      </w:r>
      <w:r>
        <w:rPr>
          <w:rFonts w:ascii="Times New Roman"/>
          <w:b w:val="false"/>
          <w:i w:val="false"/>
          <w:color w:val="000000"/>
          <w:sz w:val="28"/>
        </w:rPr>
        <w:t>
      мұнда:</w:t>
      </w:r>
      <w:r>
        <w:br/>
      </w:r>
      <w:r>
        <w:rPr>
          <w:rFonts w:ascii="Times New Roman"/>
          <w:b w:val="false"/>
          <w:i w:val="false"/>
          <w:color w:val="000000"/>
          <w:sz w:val="28"/>
        </w:rPr>
        <w:t>
      Ач – сағатына республикалық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Ап – жылына республикалық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Д – объектілерді мүліктік жалдауға беру жүзеге асырылатын айдағы күндердің саны.</w:t>
      </w:r>
      <w:r>
        <w:br/>
      </w:r>
      <w:r>
        <w:rPr>
          <w:rFonts w:ascii="Times New Roman"/>
          <w:b w:val="false"/>
          <w:i w:val="false"/>
          <w:color w:val="000000"/>
          <w:sz w:val="28"/>
        </w:rPr>
        <w:t>
      Білім беру мекемелеріндегі үй жайларды мүліктік жалға (жалдауға) ұсынылған жалдау ақысының есебі оқу жылына жүргізіледі (тиісті жылдың 1 қыркүйегінен бастап 31 мамыры аралығында).</w:t>
      </w:r>
      <w:r>
        <w:br/>
      </w:r>
      <w:r>
        <w:rPr>
          <w:rFonts w:ascii="Times New Roman"/>
          <w:b w:val="false"/>
          <w:i w:val="false"/>
          <w:color w:val="000000"/>
          <w:sz w:val="28"/>
        </w:rPr>
        <w:t>
      Біржолғы іс-шараларды жүргізу кезінде жалдау ақысының есебі жалдайтын шаршы метр алаңды 100,0 теңгеге көбейту жолымен жүргізсін.</w:t>
      </w:r>
      <w:r>
        <w:br/>
      </w:r>
      <w:r>
        <w:rPr>
          <w:rFonts w:ascii="Times New Roman"/>
          <w:b w:val="false"/>
          <w:i w:val="false"/>
          <w:color w:val="000000"/>
          <w:sz w:val="28"/>
        </w:rPr>
        <w:t>
      Мүмкіндігі шектеулі жеке кәсіпкерлерге, сондай-ақ 50% және одан аса мүмкіндігі шектеулі жұмыскерлері бар ұйымдарға, есептеген жалдау ақысы 50% азайтылып белгіленсін.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