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d7ea" w14:textId="354d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30 қазандағы № 304 қаулысы. Жамбыл облысы Әділет департаментінде 2014 жылғы 28 қарашадағы № 2394 болып тіркелді. Күші жойылды - Жамбыл облысы әкімдігінің 2015 жылғы 10 тамыздағы № 194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10.08.2015 </w:t>
      </w:r>
      <w:r>
        <w:rPr>
          <w:rFonts w:ascii="Times New Roman"/>
          <w:b w:val="false"/>
          <w:i w:val="false"/>
          <w:color w:val="ff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Жамбыл облысы әкімдігінің кейбір қаулыларына мынадай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"Мемлекеттік көрсетілетін қызмет регламентін бекіту туралы" Жамбыл облысы әкімдігінің 2014 жылғы 14 сәуірдегі </w:t>
      </w:r>
      <w:r>
        <w:rPr>
          <w:rFonts w:ascii="Times New Roman"/>
          <w:b w:val="false"/>
          <w:i w:val="false"/>
          <w:color w:val="000000"/>
          <w:sz w:val="28"/>
        </w:rPr>
        <w:t>№ 117</w:t>
      </w:r>
      <w:r>
        <w:rPr>
          <w:rFonts w:ascii="Times New Roman"/>
          <w:b w:val="false"/>
          <w:i w:val="false"/>
          <w:color w:val="000000"/>
          <w:sz w:val="28"/>
        </w:rPr>
        <w:t xml:space="preserve"> қаулысына (Нормативтік құқықтық актілердің мемлекеттік тіркеу тізілімінде № 2227 болып тіркелген, 2014 жылдың 12 маусымында № 62 "Ақ жол" және № 89 "Знамя Труда", газеттерінде жарияланған):</w:t>
      </w:r>
      <w:r>
        <w:br/>
      </w:r>
      <w:r>
        <w:rPr>
          <w:rFonts w:ascii="Times New Roman"/>
          <w:b w:val="false"/>
          <w:i w:val="false"/>
          <w:color w:val="000000"/>
          <w:sz w:val="28"/>
        </w:rPr>
        <w:t>
      </w:t>
      </w:r>
      <w:r>
        <w:rPr>
          <w:rFonts w:ascii="Times New Roman"/>
          <w:b w:val="false"/>
          <w:i w:val="false"/>
          <w:color w:val="000000"/>
          <w:sz w:val="28"/>
        </w:rPr>
        <w:t>көрсетілген қаулымен бекітілген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бойынша қызметті жүзеге асыруға лицензия беру, қайта ресімдеу, лицензияның телнұсқасын беру" мемлекеттік қызмет регламентіндегі: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мазмұндағы 6),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"6) бөлімнің қызметкері 15 жұмыс күн ішінде келіп түскен құжаттардың толықтығын тексеруді жүзеге асырып, көрсетілетін мемлекеттік қызметтің нәтижесін зерделеп, қызмет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7) қызмет берушінің басшысы төрт сағат ішінде көрсетілетін қызметтің нәтижесіне қол қояды, әрі қарай кеңсеге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Мемлекеттік қызмет көрсету үдерісіндегі рәсімдердің (іс-қимылдардың) дәйектілігін, қызмет берушінің құрылымдық бөлімшелерінің (қызметкерлерінің) өзара іс-қимылының, сондай-ақ, ақпараттық жүйелерді қолдану тәртібінің толық сипаттамасы осы регламенттің 3-қосымшасына сәйкес мемлекеттік қызметті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2) </w:t>
      </w:r>
      <w:r>
        <w:rPr>
          <w:rFonts w:ascii="Times New Roman"/>
          <w:b w:val="false"/>
          <w:i w:val="false"/>
          <w:color w:val="000000"/>
          <w:sz w:val="28"/>
        </w:rPr>
        <w:t xml:space="preserve">"Туристік ақпаратты, оның ішінде туристік әлеует, туризм объектілері және туристік қызметті жүзеге асыратын тұлғалар туралы ақпарат беру" Жамбыл облысы әкімдігінің 2014 жылғы 24 сәуірдегі </w:t>
      </w:r>
      <w:r>
        <w:rPr>
          <w:rFonts w:ascii="Times New Roman"/>
          <w:b w:val="false"/>
          <w:i w:val="false"/>
          <w:color w:val="000000"/>
          <w:sz w:val="28"/>
        </w:rPr>
        <w:t>№ 139</w:t>
      </w:r>
      <w:r>
        <w:rPr>
          <w:rFonts w:ascii="Times New Roman"/>
          <w:b w:val="false"/>
          <w:i w:val="false"/>
          <w:color w:val="000000"/>
          <w:sz w:val="28"/>
        </w:rPr>
        <w:t xml:space="preserve"> қаулысына (Нормативтік құқықтық актілердің мемлекеттік тіркеу тізілімінде № 2234 болып тіркелген, 2014 жылдың 12 маусымында № 62 "Ақ жол" және № 89 "Знамя Труда" газеттерінде жарияланған):</w:t>
      </w:r>
      <w:r>
        <w:br/>
      </w:r>
      <w:r>
        <w:rPr>
          <w:rFonts w:ascii="Times New Roman"/>
          <w:b w:val="false"/>
          <w:i w:val="false"/>
          <w:color w:val="000000"/>
          <w:sz w:val="28"/>
        </w:rPr>
        <w:t>
      </w:t>
      </w:r>
      <w:r>
        <w:rPr>
          <w:rFonts w:ascii="Times New Roman"/>
          <w:b w:val="false"/>
          <w:i w:val="false"/>
          <w:color w:val="000000"/>
          <w:sz w:val="28"/>
        </w:rPr>
        <w:t>көрсетілген қаулымен бекітілген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регламентіндегі: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w:t>
      </w:r>
      <w:r>
        <w:rPr>
          <w:rFonts w:ascii="Times New Roman"/>
          <w:b w:val="false"/>
          <w:i w:val="false"/>
          <w:color w:val="000000"/>
          <w:sz w:val="28"/>
        </w:rPr>
        <w:t xml:space="preserve"> және </w:t>
      </w:r>
      <w:r>
        <w:rPr>
          <w:rFonts w:ascii="Times New Roman"/>
          <w:b w:val="false"/>
          <w:i w:val="false"/>
          <w:color w:val="000000"/>
          <w:sz w:val="28"/>
        </w:rPr>
        <w:t>8-тармақтардағы</w:t>
      </w:r>
      <w:r>
        <w:rPr>
          <w:rFonts w:ascii="Times New Roman"/>
          <w:b w:val="false"/>
          <w:i w:val="false"/>
          <w:color w:val="000000"/>
          <w:sz w:val="28"/>
        </w:rPr>
        <w:t xml:space="preserve"> 3), 4), 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"3) қызмет берушінің басшысының орынбасары бір сағат ішінде өтінішті қарастырады және бөлім басшысына жолдайды;</w:t>
      </w:r>
      <w:r>
        <w:br/>
      </w:r>
      <w:r>
        <w:rPr>
          <w:rFonts w:ascii="Times New Roman"/>
          <w:b w:val="false"/>
          <w:i w:val="false"/>
          <w:color w:val="000000"/>
          <w:sz w:val="28"/>
        </w:rPr>
        <w:t>
      </w:t>
      </w:r>
      <w:r>
        <w:rPr>
          <w:rFonts w:ascii="Times New Roman"/>
          <w:b w:val="false"/>
          <w:i w:val="false"/>
          <w:color w:val="000000"/>
          <w:sz w:val="28"/>
        </w:rPr>
        <w:t>4) бөлім басшысы бір сағат ішінде өтінішті қарастырады және бөлім қызметкеріне орындауға жолдайды;</w:t>
      </w:r>
      <w:r>
        <w:br/>
      </w:r>
      <w:r>
        <w:rPr>
          <w:rFonts w:ascii="Times New Roman"/>
          <w:b w:val="false"/>
          <w:i w:val="false"/>
          <w:color w:val="000000"/>
          <w:sz w:val="28"/>
        </w:rPr>
        <w:t>
      </w:t>
      </w:r>
      <w:r>
        <w:rPr>
          <w:rFonts w:ascii="Times New Roman"/>
          <w:b w:val="false"/>
          <w:i w:val="false"/>
          <w:color w:val="000000"/>
          <w:sz w:val="28"/>
        </w:rPr>
        <w:t>5) бөлім қызметкері бес жұмыс күн ішінде көрсетілетін қызметтің нәтижесін әзірлейді және қызмет берушінің басшысына қол қоюға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мазмұндағы 6),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"6) қызмет берушінің басшысы көрсетілетін мемлекеттік қызмет нәтижесіне қол қояды, әрі қарай кеңсеге жолдайды;</w:t>
      </w:r>
      <w:r>
        <w:br/>
      </w:r>
      <w:r>
        <w:rPr>
          <w:rFonts w:ascii="Times New Roman"/>
          <w:b w:val="false"/>
          <w:i w:val="false"/>
          <w:color w:val="000000"/>
          <w:sz w:val="28"/>
        </w:rPr>
        <w:t>
      </w:t>
      </w:r>
      <w:r>
        <w:rPr>
          <w:rFonts w:ascii="Times New Roman"/>
          <w:b w:val="false"/>
          <w:i w:val="false"/>
          <w:color w:val="000000"/>
          <w:sz w:val="28"/>
        </w:rPr>
        <w:t>7) қызмет берушінің кеңсесі көрсетілетін мемлекеттік қызмет нәтижесін тіркейді, әрі қарай қызмет алушыға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"9. Мемлекеттік қызмет көрсету үдерісіндегі рәсімдердің (іс-қимылдардың) дәйектілігін, қызмет берушінің құрылымдық бөлімшелерінің (қызметкерлерінің) өзара іс-қимылының, сондай-ақ, ақпараттық жүйелерді қолдану тәртібінің толық сипаттамасы осы регламенттің 2-қосымшасына сәйкес мемлекеттік қызметті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2. </w:t>
      </w:r>
      <w:r>
        <w:rPr>
          <w:rFonts w:ascii="Times New Roman"/>
          <w:b w:val="false"/>
          <w:i w:val="false"/>
          <w:color w:val="000000"/>
          <w:sz w:val="28"/>
        </w:rPr>
        <w:t>"Жамбыл облысы әкімдігінің кәсіпкерлік және индустриалды-инновациялық дамыту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Осы қаулының орындалуын бақылау облыс әкімі аппаратының басшысы Р. Рахманбердиевке жүктелсін. </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30 қазандағы № 304</w:t>
            </w:r>
            <w:r>
              <w:br/>
            </w:r>
            <w:r>
              <w:rPr>
                <w:rFonts w:ascii="Times New Roman"/>
                <w:b w:val="false"/>
                <w:i w:val="false"/>
                <w:color w:val="000000"/>
                <w:sz w:val="20"/>
              </w:rPr>
              <w:t>қаулысымен бекітілген</w:t>
            </w:r>
            <w:r>
              <w:br/>
            </w:r>
            <w:r>
              <w:rPr>
                <w:rFonts w:ascii="Times New Roman"/>
                <w:b w:val="false"/>
                <w:i w:val="false"/>
                <w:color w:val="000000"/>
                <w:sz w:val="20"/>
              </w:rPr>
              <w:t>мемлекеттік қызметтің</w:t>
            </w:r>
            <w:r>
              <w:br/>
            </w:r>
            <w:r>
              <w:rPr>
                <w:rFonts w:ascii="Times New Roman"/>
                <w:b w:val="false"/>
                <w:i w:val="false"/>
                <w:color w:val="000000"/>
                <w:sz w:val="20"/>
              </w:rPr>
              <w:t>регламентіне өзгерістер мен</w:t>
            </w:r>
            <w:r>
              <w:br/>
            </w:r>
            <w:r>
              <w:rPr>
                <w:rFonts w:ascii="Times New Roman"/>
                <w:b w:val="false"/>
                <w:i w:val="false"/>
                <w:color w:val="000000"/>
                <w:sz w:val="20"/>
              </w:rPr>
              <w:t>толықтырулар 2-қосымша</w:t>
            </w:r>
          </w:p>
        </w:tc>
      </w:tr>
    </w:tbl>
    <w:p>
      <w:pPr>
        <w:spacing w:after="0"/>
        <w:ind w:left="0"/>
        <w:jc w:val="left"/>
      </w:pPr>
      <w:r>
        <w:rPr>
          <w:rFonts w:ascii="Times New Roman"/>
          <w:b/>
          <w:i w:val="false"/>
          <w:color w:val="000000"/>
        </w:rPr>
        <w:t xml:space="preserve">  "Туристік ақпарат, оның ішінде туристік әлеует, туризм объектілері және туристік қызметті жүзеге асыратын тұлғалар туралы туристік ақпарат беру" мемлекеттік қызметті көрсетуінің бизнес-процесстерінің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30.10. 2014 ж. № 304 Жамбыл</w:t>
            </w:r>
            <w:r>
              <w:br/>
            </w:r>
            <w:r>
              <w:rPr>
                <w:rFonts w:ascii="Times New Roman"/>
                <w:b w:val="false"/>
                <w:i w:val="false"/>
                <w:color w:val="000000"/>
                <w:sz w:val="20"/>
              </w:rPr>
              <w:t>облысы әкімдігінің қаулысымен</w:t>
            </w:r>
            <w:r>
              <w:br/>
            </w:r>
            <w:r>
              <w:rPr>
                <w:rFonts w:ascii="Times New Roman"/>
                <w:b w:val="false"/>
                <w:i w:val="false"/>
                <w:color w:val="000000"/>
                <w:sz w:val="20"/>
              </w:rPr>
              <w:t>бекітілген мемлекеттік қызметтің</w:t>
            </w:r>
            <w:r>
              <w:br/>
            </w:r>
            <w:r>
              <w:rPr>
                <w:rFonts w:ascii="Times New Roman"/>
                <w:b w:val="false"/>
                <w:i w:val="false"/>
                <w:color w:val="000000"/>
                <w:sz w:val="20"/>
              </w:rPr>
              <w:t>регламентіне өзгерістер мен</w:t>
            </w:r>
            <w:r>
              <w:br/>
            </w:r>
            <w:r>
              <w:rPr>
                <w:rFonts w:ascii="Times New Roman"/>
                <w:b w:val="false"/>
                <w:i w:val="false"/>
                <w:color w:val="000000"/>
                <w:sz w:val="20"/>
              </w:rPr>
              <w:t>толықтырулар</w:t>
            </w:r>
          </w:p>
        </w:tc>
      </w:tr>
    </w:tbl>
    <w:p>
      <w:pPr>
        <w:spacing w:after="0"/>
        <w:ind w:left="0"/>
        <w:jc w:val="left"/>
      </w:pPr>
      <w:r>
        <w:rPr>
          <w:rFonts w:ascii="Times New Roman"/>
          <w:b/>
          <w:i w:val="false"/>
          <w:color w:val="000000"/>
        </w:rPr>
        <w:t xml:space="preserve">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өткізу бойынша қызметті жүзеге асыруға лицензия беру, қайта ресімдеу, лицензияның телнұсқасын беру" мемлекеттік қызметті көрсетуінің бизнес-процесстерінің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30.10. 2014 ж. № 304 Жамбыл</w:t>
            </w:r>
            <w:r>
              <w:br/>
            </w:r>
            <w:r>
              <w:rPr>
                <w:rFonts w:ascii="Times New Roman"/>
                <w:b w:val="false"/>
                <w:i w:val="false"/>
                <w:color w:val="000000"/>
                <w:sz w:val="20"/>
              </w:rPr>
              <w:t>облысы әкімдігінің қаулысымен</w:t>
            </w:r>
            <w:r>
              <w:br/>
            </w:r>
            <w:r>
              <w:rPr>
                <w:rFonts w:ascii="Times New Roman"/>
                <w:b w:val="false"/>
                <w:i w:val="false"/>
                <w:color w:val="000000"/>
                <w:sz w:val="20"/>
              </w:rPr>
              <w:t>бекітілген мемлекеттік қызметтің</w:t>
            </w:r>
            <w:r>
              <w:br/>
            </w:r>
            <w:r>
              <w:rPr>
                <w:rFonts w:ascii="Times New Roman"/>
                <w:b w:val="false"/>
                <w:i w:val="false"/>
                <w:color w:val="000000"/>
                <w:sz w:val="20"/>
              </w:rPr>
              <w:t>регламентіне өзгерістер мен</w:t>
            </w:r>
            <w:r>
              <w:br/>
            </w:r>
            <w:r>
              <w:rPr>
                <w:rFonts w:ascii="Times New Roman"/>
                <w:b w:val="false"/>
                <w:i w:val="false"/>
                <w:color w:val="000000"/>
                <w:sz w:val="20"/>
              </w:rPr>
              <w:t>толықтырулар енгізу</w:t>
            </w:r>
          </w:p>
        </w:tc>
      </w:tr>
    </w:tbl>
    <w:p>
      <w:pPr>
        <w:spacing w:after="0"/>
        <w:ind w:left="0"/>
        <w:jc w:val="left"/>
      </w:pPr>
      <w:r>
        <w:rPr>
          <w:rFonts w:ascii="Times New Roman"/>
          <w:b/>
          <w:i w:val="false"/>
          <w:color w:val="000000"/>
        </w:rPr>
        <w:t xml:space="preserve"> "Заңды тұлғаларда өз өндірісі барысында және құрамында түсті және (немесе) қара металл сынықтары және (немесе) қалдықтары болған мүліктік кешенді сатып алу нәтижесінде пайда болған түсті және қара металл сынықтары мен қалдықтарын өткізу жөніндегі қызметті қоспағанда, заңды тұлғалардың түсті және қара металл сынықтары мен қалдықтарын жинау (дайындау), сақтау, өңдеу және лицензиаттарға өткізу бойынша қызметті жүзеге асыруға лицензия беру, қайта ресімдеу, лицензияның телнұсқасын беру" мемлекеттік қызметті көрсетуінің бизнес-процесстерінің анықтамалығы  </w:t>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782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