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fc78" w14:textId="f9bf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Тараз қалалық мәслихатының 2013 жылғы 8 қазандағы № 19-7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2014 жылғы 30 сәуірдегі № 28-3 шешімі. Жамбыл облысының Әділет департаментінде 2014 жылғы 5 мамырда № 2207 болып тіркелді. Күші жойылды - Жамбыл облысы Тараз қалалық мәслихатының 2019 жылғы 15 ақпандағы № 42-6 шешімімен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қалалық мәслихатының 15.02.2019 </w:t>
      </w:r>
      <w:r>
        <w:rPr>
          <w:rFonts w:ascii="Times New Roman"/>
          <w:b w:val="false"/>
          <w:i w:val="false"/>
          <w:color w:val="ff0000"/>
          <w:sz w:val="28"/>
        </w:rPr>
        <w:t>№ 42-6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 бойынша әлеуметтік көмек көрсету, оның мөлшерлерін белгілеу және мұқтаж азаматтардың жекелеген санаттарының тізбесін айқындау қағидасын бекiту туралы" Тараз қалалық мәслихатының 2013 жылғы 8 қазандағы </w:t>
      </w:r>
      <w:r>
        <w:rPr>
          <w:rFonts w:ascii="Times New Roman"/>
          <w:b w:val="false"/>
          <w:i w:val="false"/>
          <w:color w:val="000000"/>
          <w:sz w:val="28"/>
        </w:rPr>
        <w:t>№ 19-7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2037 болып тіркелген, 2013 жылы 20 қарашада № 47 "Жамбыл Тараз" газетінде жарияланған) келесі өзгерістер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Тараз қаласы бойынша әлеуметтік көмек көрсету, оның мөлшерлерін белгілеу және мұқтаж азаматтардың жекелеген санаттарының тізбесін айқындау қағидасының: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7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"50 000" сандары "100 000" сандарымен ауыстырылсын, "(елу мың)" сөздері "(жүз мың)" сөздерімен ауыстырылсын.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Тараз қалалық мәслихатының білім беру, денсаулық сақтау, мәдениет, жастар саясаты және әлеуметтік орта жөніндегі тұрақты комиссиясына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 және 2014 жылдың 1 мамырынан бастап туындаған қатынастарға таратылады.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Жетібаев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