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d02a9" w14:textId="10d02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"2014 - 2016 жылдарға арналған аудандық бюджет туралы" Байзақ аудандық мәслихатының 2013 жылғы 25 желтоқсандағы № 24-3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2014 жылғы 25 маусымдағы № 31-7 шешімі. Жамбыл облысының Әділет департаментінде 2014 жылғы 2 шілдеде № 2261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туралы» Байзақ аудандық мәслихатының 2013 жылғы 25 желтоқсандағы </w:t>
      </w:r>
      <w:r>
        <w:rPr>
          <w:rFonts w:ascii="Times New Roman"/>
          <w:b w:val="false"/>
          <w:i w:val="false"/>
          <w:color w:val="000000"/>
          <w:sz w:val="28"/>
        </w:rPr>
        <w:t>№ 24-3</w:t>
      </w:r>
      <w:r>
        <w:rPr>
          <w:rFonts w:ascii="Times New Roman"/>
          <w:b w:val="false"/>
          <w:i w:val="false"/>
          <w:color w:val="000000"/>
          <w:sz w:val="28"/>
        </w:rPr>
        <w:t xml:space="preserve"> шешіміне (Нормативтік құқықтық актілерді мемлекеттік тіркеу тізілімінде № 2093 болып тіркелген, 2014 жылғы 1 қаңтарында аудандық № 1-2 «Ауыл жаңалығы-Сельская новь» газетінде жарияланған)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«7 195 463» сандары «7 216 286» сандарымен ауыстырылсын;</w:t>
      </w:r>
      <w:r>
        <w:br/>
      </w:r>
      <w:r>
        <w:rPr>
          <w:rFonts w:ascii="Times New Roman"/>
          <w:b w:val="false"/>
          <w:i w:val="false"/>
          <w:color w:val="000000"/>
          <w:sz w:val="28"/>
        </w:rPr>
        <w:t>
      «975 461» сандары «991 461» сандарымен ауыстырылсын;</w:t>
      </w:r>
      <w:r>
        <w:br/>
      </w:r>
      <w:r>
        <w:rPr>
          <w:rFonts w:ascii="Times New Roman"/>
          <w:b w:val="false"/>
          <w:i w:val="false"/>
          <w:color w:val="000000"/>
          <w:sz w:val="28"/>
        </w:rPr>
        <w:t>
      «2 3448» сандары «4 2448» сандарымен ауыстырылсын;</w:t>
      </w:r>
      <w:r>
        <w:br/>
      </w:r>
      <w:r>
        <w:rPr>
          <w:rFonts w:ascii="Times New Roman"/>
          <w:b w:val="false"/>
          <w:i w:val="false"/>
          <w:color w:val="000000"/>
          <w:sz w:val="28"/>
        </w:rPr>
        <w:t>
      «6 192 761» сандары «6 178 584»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«7 270 187» сандары «7 291 010»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күшіне енеді және 2014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Ж. Есенқұлов</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Н. Үкібаев</w:t>
      </w:r>
    </w:p>
    <w:bookmarkStart w:name="z9" w:id="1"/>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2014 жылғы 25 маусымдағы</w:t>
      </w:r>
      <w:r>
        <w:br/>
      </w:r>
      <w:r>
        <w:rPr>
          <w:rFonts w:ascii="Times New Roman"/>
          <w:b w:val="false"/>
          <w:i w:val="false"/>
          <w:color w:val="000000"/>
          <w:sz w:val="28"/>
        </w:rPr>
        <w:t>
№ 31-7 шешіміне 1 қосымша</w:t>
      </w:r>
    </w:p>
    <w:bookmarkEnd w:id="1"/>
    <w:p>
      <w:pPr>
        <w:spacing w:after="0"/>
        <w:ind w:left="0"/>
        <w:jc w:val="both"/>
      </w:pPr>
      <w:r>
        <w:rPr>
          <w:rFonts w:ascii="Times New Roman"/>
          <w:b w:val="false"/>
          <w:i w:val="false"/>
          <w:color w:val="000000"/>
          <w:sz w:val="28"/>
        </w:rPr>
        <w:t>Байзақ аудандық мәслихатының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 24-3 шешіміне 1 қосымша</w:t>
      </w:r>
    </w:p>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649"/>
        <w:gridCol w:w="459"/>
        <w:gridCol w:w="9684"/>
        <w:gridCol w:w="1605"/>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 сомасы мың теңге</w:t>
            </w:r>
          </w:p>
        </w:tc>
      </w:tr>
      <w:tr>
        <w:trPr>
          <w:trHeight w:val="16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7216286</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991461</w:t>
            </w:r>
          </w:p>
        </w:tc>
      </w:tr>
      <w:tr>
        <w:trPr>
          <w:trHeight w:val="18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216045</w:t>
            </w:r>
          </w:p>
        </w:tc>
      </w:tr>
      <w:tr>
        <w:trPr>
          <w:trHeight w:val="16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216045</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173481</w:t>
            </w:r>
          </w:p>
        </w:tc>
      </w:tr>
      <w:tr>
        <w:trPr>
          <w:trHeight w:val="24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173481</w:t>
            </w:r>
          </w:p>
        </w:tc>
      </w:tr>
      <w:tr>
        <w:trPr>
          <w:trHeight w:val="24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564485</w:t>
            </w:r>
          </w:p>
        </w:tc>
      </w:tr>
      <w:tr>
        <w:trPr>
          <w:trHeight w:val="24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483733</w:t>
            </w:r>
          </w:p>
        </w:tc>
      </w:tr>
      <w:tr>
        <w:trPr>
          <w:trHeight w:val="24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10445</w:t>
            </w: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66217</w:t>
            </w:r>
          </w:p>
        </w:tc>
      </w:tr>
      <w:tr>
        <w:trPr>
          <w:trHeight w:val="15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p>
        </w:tc>
      </w:tr>
      <w:tr>
        <w:trPr>
          <w:trHeight w:val="22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25350</w:t>
            </w:r>
          </w:p>
        </w:tc>
      </w:tr>
      <w:tr>
        <w:trPr>
          <w:trHeight w:val="24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12965</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9585</w:t>
            </w:r>
          </w:p>
        </w:tc>
      </w:tr>
      <w:tr>
        <w:trPr>
          <w:trHeight w:val="24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9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w:t>
            </w:r>
          </w:p>
        </w:tc>
      </w:tr>
      <w:tr>
        <w:trPr>
          <w:trHeight w:val="24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w:t>
            </w:r>
          </w:p>
        </w:tc>
      </w:tr>
      <w:tr>
        <w:trPr>
          <w:trHeight w:val="13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w:t>
            </w:r>
          </w:p>
        </w:tc>
      </w:tr>
      <w:tr>
        <w:trPr>
          <w:trHeight w:val="13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18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2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қаржылындырылатын мемлекеттік мекемелердің тауарларды (жұмыстарды, қызметтерді) өткізуінен түсетін түсімдер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қаржылындырылатын мемлекеттік мекемелердің тауарларды (жұмыстарды, қызметтерді) өткізуінен түсетін түсімдер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9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39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4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r>
      <w:tr>
        <w:trPr>
          <w:trHeight w:val="24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r>
      <w:tr>
        <w:trPr>
          <w:trHeight w:val="18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42448</w:t>
            </w:r>
          </w:p>
        </w:tc>
      </w:tr>
      <w:tr>
        <w:trPr>
          <w:trHeight w:val="22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2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41648</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40305</w:t>
            </w:r>
          </w:p>
        </w:tc>
      </w:tr>
      <w:tr>
        <w:trPr>
          <w:trHeight w:val="16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r>
      <w:tr>
        <w:trPr>
          <w:trHeight w:val="16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6178584</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6178584</w:t>
            </w:r>
          </w:p>
        </w:tc>
      </w:tr>
      <w:tr>
        <w:trPr>
          <w:trHeight w:val="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6178584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700"/>
        <w:gridCol w:w="659"/>
        <w:gridCol w:w="9574"/>
        <w:gridCol w:w="1610"/>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 сомасы</w:t>
            </w:r>
          </w:p>
          <w:p>
            <w:pPr>
              <w:spacing w:after="20"/>
              <w:ind w:left="20"/>
              <w:jc w:val="both"/>
            </w:pPr>
            <w:r>
              <w:rPr>
                <w:rFonts w:ascii="Times New Roman"/>
                <w:b w:val="false"/>
                <w:i w:val="false"/>
                <w:color w:val="000000"/>
                <w:sz w:val="20"/>
              </w:rPr>
              <w:t>мың теңге</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7291010</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409771</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17786</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16312</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96869</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82924</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13945</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260249</w:t>
            </w:r>
          </w:p>
        </w:tc>
      </w:tr>
      <w:tr>
        <w:trPr>
          <w:trHeight w:val="5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251262</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w:t>
            </w:r>
          </w:p>
        </w:tc>
      </w:tr>
      <w:tr>
        <w:trPr>
          <w:trHeight w:val="1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18101</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1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13967</w:t>
            </w:r>
          </w:p>
        </w:tc>
      </w:tr>
      <w:tr>
        <w:trPr>
          <w:trHeight w:val="5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12953</w:t>
            </w:r>
          </w:p>
        </w:tc>
      </w:tr>
      <w:tr>
        <w:trPr>
          <w:trHeight w:val="13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4937360</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838793</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362833</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475960</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3895579</w:t>
            </w:r>
          </w:p>
        </w:tc>
      </w:tr>
      <w:tr>
        <w:trPr>
          <w:trHeight w:val="1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3756574</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139005</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173129</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14886</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37858</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9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18947</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100122</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21976</w:t>
            </w:r>
          </w:p>
        </w:tc>
      </w:tr>
      <w:tr>
        <w:trPr>
          <w:trHeight w:val="1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21976</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383412</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287625</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60101</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11298</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22761</w:t>
            </w:r>
          </w:p>
        </w:tc>
      </w:tr>
      <w:tr>
        <w:trPr>
          <w:trHeight w:val="1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24222</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6334</w:t>
            </w:r>
          </w:p>
        </w:tc>
      </w:tr>
      <w:tr>
        <w:trPr>
          <w:trHeight w:val="13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18249</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126842</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4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94772</w:t>
            </w:r>
          </w:p>
        </w:tc>
      </w:tr>
      <w:tr>
        <w:trPr>
          <w:trHeight w:val="2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28829</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64175</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747121</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8767</w:t>
            </w:r>
          </w:p>
        </w:tc>
      </w:tr>
      <w:tr>
        <w:trPr>
          <w:trHeight w:val="4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8767</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11923</w:t>
            </w:r>
          </w:p>
        </w:tc>
      </w:tr>
      <w:tr>
        <w:trPr>
          <w:trHeight w:val="4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10923</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 мен жайластыру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680216</w:t>
            </w:r>
          </w:p>
        </w:tc>
      </w:tr>
      <w:tr>
        <w:trPr>
          <w:trHeight w:val="5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680216</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45771</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11445</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20206</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210271</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102424</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82791</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8133</w:t>
            </w:r>
          </w:p>
        </w:tc>
      </w:tr>
      <w:tr>
        <w:trPr>
          <w:trHeight w:val="1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10493</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5933</w:t>
            </w:r>
          </w:p>
        </w:tc>
      </w:tr>
      <w:tr>
        <w:trPr>
          <w:trHeight w:val="2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13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37697</w:t>
            </w:r>
          </w:p>
        </w:tc>
      </w:tr>
      <w:tr>
        <w:trPr>
          <w:trHeight w:val="1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37197</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r>
      <w:tr>
        <w:trPr>
          <w:trHeight w:val="1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16631</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9385</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26726</w:t>
            </w:r>
          </w:p>
        </w:tc>
      </w:tr>
      <w:tr>
        <w:trPr>
          <w:trHeight w:val="5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8996</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17530</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138114</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18969</w:t>
            </w:r>
          </w:p>
        </w:tc>
      </w:tr>
      <w:tr>
        <w:trPr>
          <w:trHeight w:val="4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w:t>
            </w:r>
          </w:p>
        </w:tc>
      </w:tr>
      <w:tr>
        <w:trPr>
          <w:trHeight w:val="2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rPr>
                <w:rFonts w:ascii="Times New Roman"/>
                <w:b w:val="false"/>
                <w:i w:val="false"/>
                <w:color w:val="ffffff"/>
                <w:sz w:val="20"/>
              </w:rPr>
              <w:t>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бөлiмi</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2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объектiлерiн дамыту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22396</w:t>
            </w:r>
          </w:p>
        </w:tc>
      </w:tr>
      <w:tr>
        <w:trPr>
          <w:trHeight w:val="2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2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5695</w:t>
            </w:r>
          </w:p>
        </w:tc>
      </w:tr>
      <w:tr>
        <w:trPr>
          <w:trHeight w:val="2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r>
      <w:tr>
        <w:trPr>
          <w:trHeight w:val="2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13516</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10516</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ауылдық округтердің шекарасын белгілеу кезінде жүргізілетін жерге орналастыру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83000</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83000</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74850</w:t>
            </w:r>
          </w:p>
        </w:tc>
      </w:tr>
      <w:tr>
        <w:trPr>
          <w:trHeight w:val="1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13596</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60800</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244658</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244658</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244658</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134382</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90168</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90168</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19400</w:t>
            </w:r>
          </w:p>
        </w:tc>
      </w:tr>
      <w:tr>
        <w:trPr>
          <w:trHeight w:val="43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17310</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13683</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w:t>
            </w:r>
          </w:p>
        </w:tc>
      </w:tr>
      <w:tr>
        <w:trPr>
          <w:trHeight w:val="5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коюлар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5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399"/>
        <w:gridCol w:w="419"/>
        <w:gridCol w:w="10066"/>
        <w:gridCol w:w="1537"/>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p>
        </w:tc>
      </w:tr>
      <w:tr>
        <w:trPr>
          <w:trHeight w:val="13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510"/>
        <w:gridCol w:w="455"/>
        <w:gridCol w:w="9960"/>
        <w:gridCol w:w="152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380"/>
        <w:gridCol w:w="461"/>
        <w:gridCol w:w="10098"/>
        <w:gridCol w:w="1542"/>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495"/>
        <w:gridCol w:w="556"/>
        <w:gridCol w:w="9932"/>
        <w:gridCol w:w="150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-81499</w:t>
            </w:r>
          </w:p>
        </w:tc>
      </w:tr>
      <w:tr>
        <w:trPr>
          <w:trHeight w:val="27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457"/>
        <w:gridCol w:w="497"/>
        <w:gridCol w:w="10003"/>
        <w:gridCol w:w="1487"/>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қалдықтарының қозғалысы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74724</w:t>
            </w: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74724</w:t>
            </w: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74724</w:t>
            </w:r>
          </w:p>
        </w:tc>
      </w:tr>
      <w:tr>
        <w:trPr>
          <w:trHeight w:val="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679"/>
        <w:gridCol w:w="658"/>
        <w:gridCol w:w="9680"/>
        <w:gridCol w:w="148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p>
        </w:tc>
      </w:tr>
      <w:tr>
        <w:trPr>
          <w:trHeight w:val="51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p>
        </w:tc>
      </w:tr>
    </w:tbl>
    <w:bookmarkStart w:name="z10" w:id="2"/>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2014 жылғы 25 маусымдағы</w:t>
      </w:r>
      <w:r>
        <w:br/>
      </w:r>
      <w:r>
        <w:rPr>
          <w:rFonts w:ascii="Times New Roman"/>
          <w:b w:val="false"/>
          <w:i w:val="false"/>
          <w:color w:val="000000"/>
          <w:sz w:val="28"/>
        </w:rPr>
        <w:t>
№ 31-7 шешіміне 2 қосымша</w:t>
      </w:r>
    </w:p>
    <w:bookmarkEnd w:id="2"/>
    <w:p>
      <w:pPr>
        <w:spacing w:after="0"/>
        <w:ind w:left="0"/>
        <w:jc w:val="both"/>
      </w:pPr>
      <w:r>
        <w:rPr>
          <w:rFonts w:ascii="Times New Roman"/>
          <w:b w:val="false"/>
          <w:i w:val="false"/>
          <w:color w:val="000000"/>
          <w:sz w:val="28"/>
        </w:rPr>
        <w:t>Байзақ аудандық мәслихатының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 24-3 шешіміне 6 қосымша</w:t>
      </w:r>
    </w:p>
    <w:p>
      <w:pPr>
        <w:spacing w:after="0"/>
        <w:ind w:left="0"/>
        <w:jc w:val="left"/>
      </w:pPr>
      <w:r>
        <w:rPr>
          <w:rFonts w:ascii="Times New Roman"/>
          <w:b/>
          <w:i w:val="false"/>
          <w:color w:val="000000"/>
        </w:rPr>
        <w:t xml:space="preserve"> 2014 жылға арналған Байзақ ауданның ауылдық округтерінің</w:t>
      </w:r>
      <w:r>
        <w:br/>
      </w:r>
      <w:r>
        <w:rPr>
          <w:rFonts w:ascii="Times New Roman"/>
          <w:b/>
          <w:i w:val="false"/>
          <w:color w:val="000000"/>
        </w:rPr>
        <w:t>
бюджеттік бағдарламаларының тізбесі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2001"/>
        <w:gridCol w:w="1588"/>
        <w:gridCol w:w="1398"/>
        <w:gridCol w:w="1324"/>
        <w:gridCol w:w="1324"/>
        <w:gridCol w:w="870"/>
        <w:gridCol w:w="1302"/>
        <w:gridCol w:w="973"/>
        <w:gridCol w:w="1278"/>
      </w:tblGrid>
      <w:tr>
        <w:trPr>
          <w:trHeight w:val="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ауылдық округтері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30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ауылдық округ әкімінің аппаратының қызметін қамтамасыз ету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жерлерді балаларды мектепке дейін тегін алып баруды және кері алып келуді ұйымдастыру"</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мекендерді көшелерді жарықтандыру"</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 ұстау және туысы жоқ адамдарды жерлеу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022"Мемлекеттік органдардың күрделі шығыстары"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өңірлердің экономикалық дамуына жәрдемдесу бойынша шараларды іске асыру</w:t>
            </w:r>
          </w:p>
        </w:tc>
      </w:tr>
      <w:tr>
        <w:trPr>
          <w:trHeight w:val="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Жалғызтөбе</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Дихан</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w:t>
            </w:r>
          </w:p>
        </w:tc>
      </w:tr>
      <w:tr>
        <w:trPr>
          <w:trHeight w:val="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Сазтерек</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r>
      <w:tr>
        <w:trPr>
          <w:trHeight w:val="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Мырзатай</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w:t>
            </w:r>
          </w:p>
        </w:tc>
      </w:tr>
      <w:tr>
        <w:trPr>
          <w:trHeight w:val="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Темірбек</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w:t>
            </w:r>
          </w:p>
        </w:tc>
      </w:tr>
      <w:tr>
        <w:trPr>
          <w:trHeight w:val="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Түймекент</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w:t>
            </w:r>
          </w:p>
        </w:tc>
      </w:tr>
      <w:tr>
        <w:trPr>
          <w:trHeight w:val="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Жанатұрмыс</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w:t>
            </w:r>
          </w:p>
        </w:tc>
      </w:tr>
      <w:tr>
        <w:trPr>
          <w:trHeight w:val="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Коктал</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w:t>
            </w:r>
          </w:p>
        </w:tc>
      </w:tr>
      <w:tr>
        <w:trPr>
          <w:trHeight w:val="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r>
      <w:tr>
        <w:trPr>
          <w:trHeight w:val="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Суханбаев</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Қостөбе</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w:t>
            </w:r>
          </w:p>
        </w:tc>
      </w:tr>
      <w:tr>
        <w:trPr>
          <w:trHeight w:val="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Бурыл</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11084</w:t>
            </w:r>
          </w:p>
        </w:tc>
      </w:tr>
      <w:tr>
        <w:trPr>
          <w:trHeight w:val="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Көптерек</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r>
      <w:tr>
        <w:trPr>
          <w:trHeight w:val="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w:t>
            </w:r>
          </w:p>
        </w:tc>
      </w:tr>
      <w:tr>
        <w:trPr>
          <w:trHeight w:val="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14099</w:t>
            </w:r>
          </w:p>
        </w:tc>
      </w:tr>
      <w:tr>
        <w:trPr>
          <w:trHeight w:val="1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Қызылжұлдыз</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Ботамойнақ</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w:t>
            </w:r>
          </w:p>
        </w:tc>
      </w:tr>
      <w:tr>
        <w:trPr>
          <w:trHeight w:val="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Байтерек</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15317</w:t>
            </w:r>
          </w:p>
        </w:tc>
      </w:tr>
      <w:tr>
        <w:trPr>
          <w:trHeight w:val="15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251262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