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9dca" w14:textId="e7d9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мәслихатының 2014 жылғы 4 желтоқсандағы № 35-3 шешімі. Жамбыл облысының Әділет департаментінде 2014 жылғы 12 желтоқсанда № 2428 болып тіркелді. Күші жойылды - Жамбыл облысы Байзақ аудандық мәслихатының 2016 жылғы 24 ақпандағы № 51-2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Байзақ аудандық мәслихатының 24.02.2016 </w:t>
      </w:r>
      <w:r>
        <w:rPr>
          <w:rFonts w:ascii="Times New Roman"/>
          <w:b w:val="false"/>
          <w:i w:val="false"/>
          <w:color w:val="ff0000"/>
          <w:sz w:val="28"/>
        </w:rPr>
        <w:t>№ 51-2</w:t>
      </w:r>
      <w:r>
        <w:rPr>
          <w:rFonts w:ascii="Times New Roman"/>
          <w:b w:val="false"/>
          <w:i w:val="false"/>
          <w:color w:val="ff0000"/>
          <w:sz w:val="28"/>
        </w:rPr>
        <w:t xml:space="preserve"> шешімімен (алғашқы ресми жарияланған күніннен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w:t>
      </w:r>
      <w:r>
        <w:rPr>
          <w:rFonts w:ascii="Times New Roman"/>
          <w:b w:val="false"/>
          <w:i w:val="false"/>
          <w:color w:val="000000"/>
          <w:sz w:val="28"/>
        </w:rPr>
        <w:t xml:space="preserve"> 10 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Бейбіт жиналыстар, митингілер, шерулер, пикеттер және демонстрациялар өткізу тәртібін қосымша реттеу мақсатында Байзақ ауданының аумағында бейбіт жиналыстар, митингілер, шерулер, пикеттер және демонстрациялар өткізу орындары қосымшаға сәйкес белгіленсін.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4 желтоқсандағы</w:t>
            </w:r>
            <w:r>
              <w:br/>
            </w:r>
            <w:r>
              <w:rPr>
                <w:rFonts w:ascii="Times New Roman"/>
                <w:b w:val="false"/>
                <w:i w:val="false"/>
                <w:color w:val="000000"/>
                <w:sz w:val="20"/>
              </w:rPr>
              <w:t>№ 35-3 шешіміне қосымша</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Байзақ ауданы аумағында бейбіт жиналыстар, митингілер, шерулер, пикеттер және демонстрациялар өткізу орындарының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232"/>
        <w:gridCol w:w="9516"/>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атауы</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жиналыстар, митинг, шерулер, пикеттер және демонстрациялар өткізілетін орындар</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ауылы, Сейдекуль Байдешова көшесі № 30 "а" "Қазақстан Тәуелсіздігінің 20 жылдығы атындағы" саябақ</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 313 ғимаратқа қарамақарсы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ауылы, 9 мамыр көшесінің бойындағы "Бәйтерек" балабақшасының қарсы бетіндегі саябақтағы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ауылы, Әлі Күзенбай көшесі № 19 "а" мекен-жайда орналасқан ауылдық мәдениет үйінің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Көкбастау ауылы, Іскендір Шалбайұлы көшесі № 72 ауылдық округ әкімшілігі ғимаратының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Жетібай ауылы, Жамбыл Жабаев көшесінде орналасқан саябақ</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ауылы, Жүніс Науатов көшесінің бойындағы Ұлы Отан Соғысы ардагерлеріне арналған ескерткіштің шығыс бетіндегі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Сабит Мұқанов көшесі №14 мекен-жайда орналасқан мәдениет үйінің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ауылы, Қанымқыз Тортаева көшесі №70 "а" мекен-жайда орналасқан Сындыбала Оңғарбаева алаңы</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ауылы, Жеңістің 40 жылдығы көшесі №20 мекен-жайда орналасқан "Агали" шаруақожалығы мекемесінің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ауылы, Әмірқұлұлы Жамансары көшесінің бойында орналасқан Ұлы Отан Соғысы ардагерлеріне арналған ескерткіштің маңындағы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Жақаш ауылы, Шеке Әйтімбетов көшесі №46 мекен-жайда орналасқан Ағаділ Суханбаев ауылдық клубының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ауылы, Жамбыл Жабаев көшесі №4 мекен-жайда орналасқан Абай ауылдық клубының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Байзақ батыр көшесі №76 мекен- жайда орналасқан "Әл-Фараби" атындағы мәдениет үйінің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Тегістік ауылы, Школьная көшесі №2 мекен –жайда орналасқан Чапаев атындағы орта мектебінің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ауылы, Дінмұхамет Қонаев көшесі № 78 мекен-жайда орналасқан мәдениет үйінің алдындағы алаң</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ауылы, Қожаберген Ысмайлов көшесінің бойында орналасқан ауылдық округі әкімшілігі ғимаратының алды және Мырзабаев Жақыпбай көшесіндегі ауылдық клуб ғимаратының алды</w:t>
            </w:r>
            <w:r>
              <w:br/>
            </w:r>
            <w:r>
              <w:rPr>
                <w:rFonts w:ascii="Times New Roman"/>
                <w:b w:val="false"/>
                <w:i w:val="false"/>
                <w:color w:val="000000"/>
                <w:sz w:val="20"/>
              </w:rPr>
              <w:t>
</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Мәдімар ауылы, Әлімқұл Сейдалиев көшесі № 3 мекен-жайда орналасқан ауылдық клубтың алдындағы алаң</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