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601e" w14:textId="ef16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экономика және бюджеттік жоспарлау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26 қарашадағы № 581 қаулысы. Жамбыл облысы Әділет департаментінде 2015 жылғы 6 қаңтарда № 2461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w:t>
      </w:r>
      <w:r>
        <w:rPr>
          <w:rFonts w:ascii="Times New Roman"/>
          <w:b w:val="false"/>
          <w:i w:val="false"/>
          <w:color w:val="000000"/>
          <w:sz w:val="28"/>
        </w:rPr>
        <w:t xml:space="preserve"> және "Мемлекеттік органның үлгі ережесін бекіту туралы" Қазақстан Республикасы Президентінің 2012 жылғы 29 қазандағы</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аудан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"Жамбыл облысы Қордай ауданы әкімдігінің экономика және бюджеттік жоспарлау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орынбасары Қуат Рашханұлы Иманалиевке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br/>
            </w: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581 қаулысымен 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 xml:space="preserve"> "Жамбыл облысы Қордай ауданы әкімдігінің экономика және бюджеттік жоспарлау бөлімі" коммуналдық мемлекеттік мекемесінің </w:t>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"Жамбыл облысы Қордай ауданы әкімдігінің экономика және бюджеттік жоспарлау бөлімі" коммуналдық мемлекеттік мекемесі (бұдан ары – Бөлім) мемлекеттік басқару мен бақылау қызметтерін орындау, бюджеттік жоспарлау, облыстың әлеуметтік-экономикалық дамуының негізгі бағыттарын әзірлеуді ведомствоаралық және салааралық үйлестіруді жүзеге асыру, оның басымдықтарын тиімді іске асыруға ықпал ету, бағаланатын жергілікті атқарушы органдардың қызметінің тиімділігін жалпы бағалау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Бөлімінің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Бөлім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пошталық индексі 080400, Қазақстан Республикасы, Жамбыл облысы, Қордай ауданы, Қордай ауылы, Төле би көшесі, 106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"Жамбыл облысы Қордай ауданы әкімдігінің экономика және бюджеттік жоспарлау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Бөлімінің қызметін каржыландыру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субъектілерімен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Бөлімінің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Бөлімінің Миссиясы:</w:t>
      </w:r>
      <w:r>
        <w:br/>
      </w:r>
      <w:r>
        <w:rPr>
          <w:rFonts w:ascii="Times New Roman"/>
          <w:b w:val="false"/>
          <w:i w:val="false"/>
          <w:color w:val="000000"/>
          <w:sz w:val="28"/>
        </w:rPr>
        <w:t>
      </w:t>
      </w:r>
      <w:r>
        <w:rPr>
          <w:rFonts w:ascii="Times New Roman"/>
          <w:b w:val="false"/>
          <w:i w:val="false"/>
          <w:color w:val="000000"/>
          <w:sz w:val="28"/>
        </w:rPr>
        <w:t>бюджеттік жоспарлау, ауданның әлеуметтік-экономикалық дамуының негізгі бағыттарын әзірлеу мен іске асыруда ведомствоаралық және салааралық үйлестіру, өңірлік саясатты жүзеге асыру бойынша жұмыстарды үйлестіру, бағаланатын жергілікті атқарушы органдардың қызметінің тиімділігіне бағалау жүргізу және мемлекеттік мүлік мәселелері бойынша өкілеттілікті атқару.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Жамбыл облысы Қордай ауданының әлеуметтік-экономикалық дамуының негізгі бағыттарын қалыптастыру, мемлекеттік басқару жүйесінің құжаттарын әзірлеу бойынша жергілікті атқарушы органдардың қызметін үйлестіру, мемлекеттік жоспарлау жүйесінің құжаттарына мониториг жүргізу және бағалау;</w:t>
      </w:r>
      <w:r>
        <w:br/>
      </w:r>
      <w:r>
        <w:rPr>
          <w:rFonts w:ascii="Times New Roman"/>
          <w:b w:val="false"/>
          <w:i w:val="false"/>
          <w:color w:val="000000"/>
          <w:sz w:val="28"/>
        </w:rPr>
        <w:t xml:space="preserve">
      2) </w:t>
      </w:r>
      <w:r>
        <w:rPr>
          <w:rFonts w:ascii="Times New Roman"/>
          <w:b w:val="false"/>
          <w:i w:val="false"/>
          <w:color w:val="000000"/>
          <w:sz w:val="28"/>
        </w:rPr>
        <w:t>Жоспарлы кезеңге аудан бюджетін әзірлеу және қалыптастыру;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заңнамасына сәйкес бағаланатын жергілікті атқарушы органдардың қызметінің тиімділігін бағалау;</w:t>
      </w:r>
      <w:r>
        <w:br/>
      </w:r>
      <w:r>
        <w:rPr>
          <w:rFonts w:ascii="Times New Roman"/>
          <w:b w:val="false"/>
          <w:i w:val="false"/>
          <w:color w:val="000000"/>
          <w:sz w:val="28"/>
        </w:rPr>
        <w:t xml:space="preserve">
      4) </w:t>
      </w:r>
      <w:r>
        <w:rPr>
          <w:rFonts w:ascii="Times New Roman"/>
          <w:b w:val="false"/>
          <w:i w:val="false"/>
          <w:color w:val="000000"/>
          <w:sz w:val="28"/>
        </w:rPr>
        <w:t>Өңірлік саясатты жүзеге асыру бойынша жұмыстарды үйлестіру.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Жылсайын жылжымалы негізде 5 жылға арналған әлеуметтік-экономикалық даму болжамын және 3 жылға арналған бюджет өлшемдерін әзірлеу және бекіту; </w:t>
      </w:r>
      <w:r>
        <w:br/>
      </w:r>
      <w:r>
        <w:rPr>
          <w:rFonts w:ascii="Times New Roman"/>
          <w:b w:val="false"/>
          <w:i w:val="false"/>
          <w:color w:val="000000"/>
          <w:sz w:val="28"/>
        </w:rPr>
        <w:t xml:space="preserve">
      2) </w:t>
      </w:r>
      <w:r>
        <w:rPr>
          <w:rFonts w:ascii="Times New Roman"/>
          <w:b w:val="false"/>
          <w:i w:val="false"/>
          <w:color w:val="000000"/>
          <w:sz w:val="28"/>
        </w:rPr>
        <w:t>Жамбыл облысы Қордай ауданының 5 жылға арналған даму бағдарламасын әзірлеу және бекіту;</w:t>
      </w:r>
      <w:r>
        <w:br/>
      </w:r>
      <w:r>
        <w:rPr>
          <w:rFonts w:ascii="Times New Roman"/>
          <w:b w:val="false"/>
          <w:i w:val="false"/>
          <w:color w:val="000000"/>
          <w:sz w:val="28"/>
        </w:rPr>
        <w:t xml:space="preserve">
      3) </w:t>
      </w:r>
      <w:r>
        <w:rPr>
          <w:rFonts w:ascii="Times New Roman"/>
          <w:b w:val="false"/>
          <w:i w:val="false"/>
          <w:color w:val="000000"/>
          <w:sz w:val="28"/>
        </w:rPr>
        <w:t>Стратегиялық және бағдарламалық құжаттарды іске асыру мониторингін қамтамасыз ету;</w:t>
      </w:r>
      <w:r>
        <w:br/>
      </w:r>
      <w:r>
        <w:rPr>
          <w:rFonts w:ascii="Times New Roman"/>
          <w:b w:val="false"/>
          <w:i w:val="false"/>
          <w:color w:val="000000"/>
          <w:sz w:val="28"/>
        </w:rPr>
        <w:t xml:space="preserve">
      4) </w:t>
      </w:r>
      <w:r>
        <w:rPr>
          <w:rFonts w:ascii="Times New Roman"/>
          <w:b w:val="false"/>
          <w:i w:val="false"/>
          <w:color w:val="000000"/>
          <w:sz w:val="28"/>
        </w:rPr>
        <w:t>Әлеуметтік-экономикалық көрсеткіштердің мониторингі;</w:t>
      </w:r>
      <w:r>
        <w:br/>
      </w:r>
      <w:r>
        <w:rPr>
          <w:rFonts w:ascii="Times New Roman"/>
          <w:b w:val="false"/>
          <w:i w:val="false"/>
          <w:color w:val="000000"/>
          <w:sz w:val="28"/>
        </w:rPr>
        <w:t xml:space="preserve">
      5) </w:t>
      </w:r>
      <w:r>
        <w:rPr>
          <w:rFonts w:ascii="Times New Roman"/>
          <w:b w:val="false"/>
          <w:i w:val="false"/>
          <w:color w:val="000000"/>
          <w:sz w:val="28"/>
        </w:rPr>
        <w:t xml:space="preserve">Ауылдық елді мекендердің әлеуметтік-экономикалық дамуына мониторинг және талдау жүргізу; </w:t>
      </w:r>
      <w:r>
        <w:br/>
      </w:r>
      <w:r>
        <w:rPr>
          <w:rFonts w:ascii="Times New Roman"/>
          <w:b w:val="false"/>
          <w:i w:val="false"/>
          <w:color w:val="000000"/>
          <w:sz w:val="28"/>
        </w:rPr>
        <w:t xml:space="preserve">
      6) </w:t>
      </w:r>
      <w:r>
        <w:rPr>
          <w:rFonts w:ascii="Times New Roman"/>
          <w:b w:val="false"/>
          <w:i w:val="false"/>
          <w:color w:val="000000"/>
          <w:sz w:val="28"/>
        </w:rPr>
        <w:t xml:space="preserve">Тіректі ауылдық елді мекендердің, сондай-ақ әлеуметтік-экономикалық даму әлеуеті жоғары, орташа, төмен ауылдық елді мекендердің тізбесін анықтау, сондай-ақ тректі ауылдық елді-мекендерді, аудандар орталықтарын дамытудың кешенді жоспарын және селолық округтердің орталық қоныстарын дамыту жөніндегі іс-шаралар жоспарын әзірлеу бойынша жұмыстарды үйлестіру; </w:t>
      </w:r>
      <w:r>
        <w:br/>
      </w:r>
      <w:r>
        <w:rPr>
          <w:rFonts w:ascii="Times New Roman"/>
          <w:b w:val="false"/>
          <w:i w:val="false"/>
          <w:color w:val="000000"/>
          <w:sz w:val="28"/>
        </w:rPr>
        <w:t xml:space="preserve">
      7) </w:t>
      </w:r>
      <w:r>
        <w:rPr>
          <w:rFonts w:ascii="Times New Roman"/>
          <w:b w:val="false"/>
          <w:i w:val="false"/>
          <w:color w:val="000000"/>
          <w:sz w:val="28"/>
        </w:rPr>
        <w:t>Бағалауға жататын жергілікті атқарушы органдардың қадағалайтын салаларындағы стратегиялық мақсаттар мен міндеттерге қол жеткізу және іске асыру тиімділігіне бағалау жүргізу;</w:t>
      </w:r>
      <w:r>
        <w:br/>
      </w:r>
      <w:r>
        <w:rPr>
          <w:rFonts w:ascii="Times New Roman"/>
          <w:b w:val="false"/>
          <w:i w:val="false"/>
          <w:color w:val="000000"/>
          <w:sz w:val="28"/>
        </w:rPr>
        <w:t xml:space="preserve">
      8) </w:t>
      </w:r>
      <w:r>
        <w:rPr>
          <w:rFonts w:ascii="Times New Roman"/>
          <w:b w:val="false"/>
          <w:i w:val="false"/>
          <w:color w:val="000000"/>
          <w:sz w:val="28"/>
        </w:rPr>
        <w:t>Бағалауға уәкілетті атқарушы органдар ұсынған қорытындылардың негізінде бағаланатын жергілікті атқарушы органдардың қызметінің тиімділігін жалпы бағалау;</w:t>
      </w:r>
      <w:r>
        <w:br/>
      </w:r>
      <w:r>
        <w:rPr>
          <w:rFonts w:ascii="Times New Roman"/>
          <w:b w:val="false"/>
          <w:i w:val="false"/>
          <w:color w:val="000000"/>
          <w:sz w:val="28"/>
        </w:rPr>
        <w:t xml:space="preserve">
      9) </w:t>
      </w:r>
      <w:r>
        <w:rPr>
          <w:rFonts w:ascii="Times New Roman"/>
          <w:b w:val="false"/>
          <w:i w:val="false"/>
          <w:color w:val="000000"/>
          <w:sz w:val="28"/>
        </w:rPr>
        <w:t>Жергілікті бюджеттен қаржыландырылатын жергілікті атқарушы органдардың бюджеттік өтінімдерін қарау, бағалау және олар бойынша қорытындылар дайындау;</w:t>
      </w:r>
      <w:r>
        <w:br/>
      </w:r>
      <w:r>
        <w:rPr>
          <w:rFonts w:ascii="Times New Roman"/>
          <w:b w:val="false"/>
          <w:i w:val="false"/>
          <w:color w:val="000000"/>
          <w:sz w:val="28"/>
        </w:rPr>
        <w:t xml:space="preserve">
      10) </w:t>
      </w:r>
      <w:r>
        <w:rPr>
          <w:rFonts w:ascii="Times New Roman"/>
          <w:b w:val="false"/>
          <w:i w:val="false"/>
          <w:color w:val="000000"/>
          <w:sz w:val="28"/>
        </w:rPr>
        <w:t>Бюджеттік бағдарламалар әкімшілерінің инвестициялық ұсыныстары бойынша бюджеттік инвестициялық жобаны іске асырудың экономикалық тұрғыдан орындылығын, жоба мақсаттарының стратегиялық және бағдарламалық құжаттармен белгіленген саланы дамыту басымдықтарына сәйкестігін анықтау бойынша қорытынды әзірлеу;</w:t>
      </w:r>
      <w:r>
        <w:br/>
      </w:r>
      <w:r>
        <w:rPr>
          <w:rFonts w:ascii="Times New Roman"/>
          <w:b w:val="false"/>
          <w:i w:val="false"/>
          <w:color w:val="000000"/>
          <w:sz w:val="28"/>
        </w:rPr>
        <w:t xml:space="preserve">
      11) </w:t>
      </w:r>
      <w:r>
        <w:rPr>
          <w:rFonts w:ascii="Times New Roman"/>
          <w:b w:val="false"/>
          <w:i w:val="false"/>
          <w:color w:val="000000"/>
          <w:sz w:val="28"/>
        </w:rPr>
        <w:t>Орта мерзімді кезеңге аудандық (қалалық) бюджеттер арасында жалпы сипаттағы трансферттердің болжам көлемдерін анықтау;</w:t>
      </w:r>
      <w:r>
        <w:br/>
      </w:r>
      <w:r>
        <w:rPr>
          <w:rFonts w:ascii="Times New Roman"/>
          <w:b w:val="false"/>
          <w:i w:val="false"/>
          <w:color w:val="000000"/>
          <w:sz w:val="28"/>
        </w:rPr>
        <w:t xml:space="preserve">
      12) </w:t>
      </w:r>
      <w:r>
        <w:rPr>
          <w:rFonts w:ascii="Times New Roman"/>
          <w:b w:val="false"/>
          <w:i w:val="false"/>
          <w:color w:val="000000"/>
          <w:sz w:val="28"/>
        </w:rPr>
        <w:t>Аудандық бюджет жобасын әзірлеу және оны мәслихатқа бекітуге ұсыну;</w:t>
      </w:r>
      <w:r>
        <w:br/>
      </w:r>
      <w:r>
        <w:rPr>
          <w:rFonts w:ascii="Times New Roman"/>
          <w:b w:val="false"/>
          <w:i w:val="false"/>
          <w:color w:val="000000"/>
          <w:sz w:val="28"/>
        </w:rPr>
        <w:t xml:space="preserve">
      13) </w:t>
      </w:r>
      <w:r>
        <w:rPr>
          <w:rFonts w:ascii="Times New Roman"/>
          <w:b w:val="false"/>
          <w:i w:val="false"/>
          <w:color w:val="000000"/>
          <w:sz w:val="28"/>
        </w:rPr>
        <w:t>Жамбыл облысы Қордай ауданын дамыту бағдарламасы шеңберінде бюджеттік инвестициялық жобаларды (бағдарламаларды) және бюджеттік инвестицияларды жоспарлау;</w:t>
      </w:r>
      <w:r>
        <w:br/>
      </w:r>
      <w:r>
        <w:rPr>
          <w:rFonts w:ascii="Times New Roman"/>
          <w:b w:val="false"/>
          <w:i w:val="false"/>
          <w:color w:val="000000"/>
          <w:sz w:val="28"/>
        </w:rPr>
        <w:t xml:space="preserve">
      14) </w:t>
      </w:r>
      <w:r>
        <w:rPr>
          <w:rFonts w:ascii="Times New Roman"/>
          <w:b w:val="false"/>
          <w:i w:val="false"/>
          <w:color w:val="000000"/>
          <w:sz w:val="28"/>
        </w:rPr>
        <w:t>Жоғарғы органдарға мемлекеттік қаражаттар есебінен жүзеге асырылатын даму бюджеті және жергілікті бюджет қаражаттарының бағыттары туралы мәліметтер әзірлеу және ұсыну;</w:t>
      </w:r>
      <w:r>
        <w:br/>
      </w:r>
      <w:r>
        <w:rPr>
          <w:rFonts w:ascii="Times New Roman"/>
          <w:b w:val="false"/>
          <w:i w:val="false"/>
          <w:color w:val="000000"/>
          <w:sz w:val="28"/>
        </w:rPr>
        <w:t xml:space="preserve">
      15) </w:t>
      </w:r>
      <w:r>
        <w:rPr>
          <w:rFonts w:ascii="Times New Roman"/>
          <w:b w:val="false"/>
          <w:i w:val="false"/>
          <w:color w:val="000000"/>
          <w:sz w:val="28"/>
        </w:rPr>
        <w:t>Инвестициялық және инвестициялаудан кейінгі кезеңде бюджеттік инвестициялық жобаларға мониториг жүргізу және оны вебпорталға енгізу;</w:t>
      </w:r>
      <w:r>
        <w:br/>
      </w:r>
      <w:r>
        <w:rPr>
          <w:rFonts w:ascii="Times New Roman"/>
          <w:b w:val="false"/>
          <w:i w:val="false"/>
          <w:color w:val="000000"/>
          <w:sz w:val="28"/>
        </w:rPr>
        <w:t xml:space="preserve">
      16) </w:t>
      </w:r>
      <w:r>
        <w:rPr>
          <w:rFonts w:ascii="Times New Roman"/>
          <w:b w:val="false"/>
          <w:i w:val="false"/>
          <w:color w:val="000000"/>
          <w:sz w:val="28"/>
        </w:rPr>
        <w:t>Акцияларының бақылау пакеті (жарғылық капиталындағы қатысу үлесі) жергілікті атқарушы органдарға тиесілі ұлттық компанияның, акционерлік қоғамдардың, жауапкершілігі шектеулі серіктестердің даму стратегиялары мен жоспарларының орындалуының мониторингісі мен бағалауын жүргізу;</w:t>
      </w:r>
      <w:r>
        <w:br/>
      </w:r>
      <w:r>
        <w:rPr>
          <w:rFonts w:ascii="Times New Roman"/>
          <w:b w:val="false"/>
          <w:i w:val="false"/>
          <w:color w:val="000000"/>
          <w:sz w:val="28"/>
        </w:rPr>
        <w:t xml:space="preserve">
      17) </w:t>
      </w:r>
      <w:r>
        <w:rPr>
          <w:rFonts w:ascii="Times New Roman"/>
          <w:b w:val="false"/>
          <w:i w:val="false"/>
          <w:color w:val="000000"/>
          <w:sz w:val="28"/>
        </w:rPr>
        <w:t>Жер қойнауын пайдалануға келісім-шарттарды экономикалық сараптамадан өткізуді жүзеге асыру;</w:t>
      </w:r>
      <w:r>
        <w:br/>
      </w:r>
      <w:r>
        <w:rPr>
          <w:rFonts w:ascii="Times New Roman"/>
          <w:b w:val="false"/>
          <w:i w:val="false"/>
          <w:color w:val="000000"/>
          <w:sz w:val="28"/>
        </w:rPr>
        <w:t xml:space="preserve">
      18) </w:t>
      </w:r>
      <w:r>
        <w:rPr>
          <w:rFonts w:ascii="Times New Roman"/>
          <w:b w:val="false"/>
          <w:i w:val="false"/>
          <w:color w:val="000000"/>
          <w:sz w:val="28"/>
        </w:rPr>
        <w:t>Қазақстан Республикасы Бюджеттік кодексінің талаптарына сәйкес ішкі бақылау қызметінің жұмысын ұйымдастыру.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Өз құзыры шегінде мемлекеттік органдарға, қоғамдық және басқа да мекемелерге, бұқарарлық ақпарат құралдарына ақпараттық-талдау құжаттарын дайындауға және ұсынуға;</w:t>
      </w:r>
      <w:r>
        <w:br/>
      </w:r>
      <w:r>
        <w:rPr>
          <w:rFonts w:ascii="Times New Roman"/>
          <w:b w:val="false"/>
          <w:i w:val="false"/>
          <w:color w:val="000000"/>
          <w:sz w:val="28"/>
        </w:rPr>
        <w:t xml:space="preserve">
      2) </w:t>
      </w:r>
      <w:r>
        <w:rPr>
          <w:rFonts w:ascii="Times New Roman"/>
          <w:b w:val="false"/>
          <w:i w:val="false"/>
          <w:color w:val="000000"/>
          <w:sz w:val="28"/>
        </w:rPr>
        <w:t>Өз құзыры шегінде нормативтік және құқықтық актілерді әзірлеуге;</w:t>
      </w:r>
      <w:r>
        <w:br/>
      </w:r>
      <w:r>
        <w:rPr>
          <w:rFonts w:ascii="Times New Roman"/>
          <w:b w:val="false"/>
          <w:i w:val="false"/>
          <w:color w:val="000000"/>
          <w:sz w:val="28"/>
        </w:rPr>
        <w:t xml:space="preserve">
      3) </w:t>
      </w:r>
      <w:r>
        <w:rPr>
          <w:rFonts w:ascii="Times New Roman"/>
          <w:b w:val="false"/>
          <w:i w:val="false"/>
          <w:color w:val="000000"/>
          <w:sz w:val="28"/>
        </w:rPr>
        <w:t>Өз құзыры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4) </w:t>
      </w:r>
      <w:r>
        <w:rPr>
          <w:rFonts w:ascii="Times New Roman"/>
          <w:b w:val="false"/>
          <w:i w:val="false"/>
          <w:color w:val="000000"/>
          <w:sz w:val="28"/>
        </w:rPr>
        <w:t>Жергілікті атқарушы органдардың өкілдері мен тәуелсіз сарапшыларды мониторинг объектілерін және ақпаратқа жасалған талдауды тікелей тексеру, сараптаманы өткізу және кеңес берулері үшін тартуға;</w:t>
      </w:r>
      <w:r>
        <w:br/>
      </w:r>
      <w:r>
        <w:rPr>
          <w:rFonts w:ascii="Times New Roman"/>
          <w:b w:val="false"/>
          <w:i w:val="false"/>
          <w:color w:val="000000"/>
          <w:sz w:val="28"/>
        </w:rPr>
        <w:t xml:space="preserve">
      5) </w:t>
      </w:r>
      <w:r>
        <w:rPr>
          <w:rFonts w:ascii="Times New Roman"/>
          <w:b w:val="false"/>
          <w:i w:val="false"/>
          <w:color w:val="000000"/>
          <w:sz w:val="28"/>
        </w:rPr>
        <w:t>Бөлімінің қарауындағы коммуналдық мемлекеттік кәсіпорындар мен коммерциялық емес ұйымдарға мемлекеттік басқару органы ретінде шығуға;</w:t>
      </w:r>
      <w:r>
        <w:br/>
      </w:r>
      <w:r>
        <w:rPr>
          <w:rFonts w:ascii="Times New Roman"/>
          <w:b w:val="false"/>
          <w:i w:val="false"/>
          <w:color w:val="000000"/>
          <w:sz w:val="28"/>
        </w:rPr>
        <w:t xml:space="preserve">
      6) </w:t>
      </w:r>
      <w:r>
        <w:rPr>
          <w:rFonts w:ascii="Times New Roman"/>
          <w:b w:val="false"/>
          <w:i w:val="false"/>
          <w:color w:val="000000"/>
          <w:sz w:val="28"/>
        </w:rPr>
        <w:t>Ғылыми тексеруді жүргізу үшін Бөлімге бөлінген қаржы шегінде басты ғылыми қаржылық-экономикалық жұмыстардың тізбесін анықтауға, Баөлімінің құзырына кіретін мәселелерді әзірлеу үшін белгіленген тәртіп бойынша ғылыми-тексеру мекемелерін, сондай-ақ жеке мамандарды тартуға;</w:t>
      </w:r>
      <w:r>
        <w:br/>
      </w:r>
      <w:r>
        <w:rPr>
          <w:rFonts w:ascii="Times New Roman"/>
          <w:b w:val="false"/>
          <w:i w:val="false"/>
          <w:color w:val="000000"/>
          <w:sz w:val="28"/>
        </w:rPr>
        <w:t xml:space="preserve">
      7) </w:t>
      </w:r>
      <w:r>
        <w:rPr>
          <w:rFonts w:ascii="Times New Roman"/>
          <w:b w:val="false"/>
          <w:i w:val="false"/>
          <w:color w:val="000000"/>
          <w:sz w:val="28"/>
        </w:rPr>
        <w:t>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 алу жоспарына және т.б.) ресми сұрау салуға;</w:t>
      </w:r>
      <w:r>
        <w:br/>
      </w:r>
      <w:r>
        <w:rPr>
          <w:rFonts w:ascii="Times New Roman"/>
          <w:b w:val="false"/>
          <w:i w:val="false"/>
          <w:color w:val="000000"/>
          <w:sz w:val="28"/>
        </w:rPr>
        <w:t xml:space="preserve">
      8) </w:t>
      </w:r>
      <w:r>
        <w:rPr>
          <w:rFonts w:ascii="Times New Roman"/>
          <w:b w:val="false"/>
          <w:i w:val="false"/>
          <w:color w:val="000000"/>
          <w:sz w:val="28"/>
        </w:rPr>
        <w:t>Бюджеттік инвестициялық жобаларды іске асырудың мақсатқа лайықтылығы мен басымдық мәселесін анықтау мақсатында аймақтық экспресс-сараптаманы ұйымдастыруға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Жамбыл облысы Қордай ауданы әкімдігіне (Әкіміне) Жамбыл облысы Қордай ауданынын дамытудың негізгі бағыттары жөнінде ұсынысты енгізуге;</w:t>
      </w:r>
      <w:r>
        <w:br/>
      </w:r>
      <w:r>
        <w:rPr>
          <w:rFonts w:ascii="Times New Roman"/>
          <w:b w:val="false"/>
          <w:i w:val="false"/>
          <w:color w:val="000000"/>
          <w:sz w:val="28"/>
        </w:rPr>
        <w:t xml:space="preserve">
      2) </w:t>
      </w:r>
      <w:r>
        <w:rPr>
          <w:rFonts w:ascii="Times New Roman"/>
          <w:b w:val="false"/>
          <w:i w:val="false"/>
          <w:color w:val="000000"/>
          <w:sz w:val="28"/>
        </w:rPr>
        <w:t>Жергілікті атқарушы органдардың Қазақстан Республикасы мемлекеттік жоспарлау жүйесінің құжаттарына келісім беруге;</w:t>
      </w:r>
      <w:r>
        <w:br/>
      </w:r>
      <w:r>
        <w:rPr>
          <w:rFonts w:ascii="Times New Roman"/>
          <w:b w:val="false"/>
          <w:i w:val="false"/>
          <w:color w:val="000000"/>
          <w:sz w:val="28"/>
        </w:rPr>
        <w:t xml:space="preserve">
      3) </w:t>
      </w:r>
      <w:r>
        <w:rPr>
          <w:rFonts w:ascii="Times New Roman"/>
          <w:b w:val="false"/>
          <w:i w:val="false"/>
          <w:color w:val="000000"/>
          <w:sz w:val="28"/>
        </w:rPr>
        <w:t>Бөлім осы Ережеде бекітілген қызмет мақсатына және мәніне сәйкес келмейтін қызметпен өкілетті органның рұқсатымен ғана жүзеге асыра алады;</w:t>
      </w:r>
      <w:r>
        <w:br/>
      </w:r>
      <w:r>
        <w:rPr>
          <w:rFonts w:ascii="Times New Roman"/>
          <w:b w:val="false"/>
          <w:i w:val="false"/>
          <w:color w:val="000000"/>
          <w:sz w:val="28"/>
        </w:rPr>
        <w:t xml:space="preserve">
      4) </w:t>
      </w:r>
      <w:r>
        <w:rPr>
          <w:rFonts w:ascii="Times New Roman"/>
          <w:b w:val="false"/>
          <w:i w:val="false"/>
          <w:color w:val="000000"/>
          <w:sz w:val="28"/>
        </w:rPr>
        <w:t>Бөлімінің функциясына сәйкес келмейтін келісімдер меншік иесінің немесе өкілетті органның талап етуі бойынша, заңнамада анықталған тәртіпке сай заңсыз деп танылуы мүмкін.</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Басқарманың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Бөлімінің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Бөлімінің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барлық органдарда Бөлімінің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Бөлімінің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банкіде есепшоттар ашады, мәмілелер жасайды;</w:t>
      </w:r>
      <w:r>
        <w:br/>
      </w:r>
      <w:r>
        <w:rPr>
          <w:rFonts w:ascii="Times New Roman"/>
          <w:b w:val="false"/>
          <w:i w:val="false"/>
          <w:color w:val="000000"/>
          <w:sz w:val="28"/>
        </w:rPr>
        <w:t xml:space="preserve">
      5) </w:t>
      </w:r>
      <w:r>
        <w:rPr>
          <w:rFonts w:ascii="Times New Roman"/>
          <w:b w:val="false"/>
          <w:i w:val="false"/>
          <w:color w:val="000000"/>
          <w:sz w:val="28"/>
        </w:rPr>
        <w:t xml:space="preserve">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6) </w:t>
      </w:r>
      <w:r>
        <w:rPr>
          <w:rFonts w:ascii="Times New Roman"/>
          <w:b w:val="false"/>
          <w:i w:val="false"/>
          <w:color w:val="000000"/>
          <w:sz w:val="28"/>
        </w:rPr>
        <w:t>Бөлімінің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қызметкерлерді марапаттау және оларға шара қолдануды анықтайды;</w:t>
      </w:r>
      <w:r>
        <w:br/>
      </w:r>
      <w:r>
        <w:rPr>
          <w:rFonts w:ascii="Times New Roman"/>
          <w:b w:val="false"/>
          <w:i w:val="false"/>
          <w:color w:val="000000"/>
          <w:sz w:val="28"/>
        </w:rPr>
        <w:t xml:space="preserve">
      8) </w:t>
      </w:r>
      <w:r>
        <w:rPr>
          <w:rFonts w:ascii="Times New Roman"/>
          <w:b w:val="false"/>
          <w:i w:val="false"/>
          <w:color w:val="000000"/>
          <w:sz w:val="28"/>
        </w:rPr>
        <w:t>Бөлімінің құрылымдық бөлімшелері туралы ережені бекітеді.</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Бөлімінің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84" w:id="3"/>
    <w:p>
      <w:pPr>
        <w:spacing w:after="0"/>
        <w:ind w:left="0"/>
        <w:jc w:val="left"/>
      </w:pPr>
      <w:r>
        <w:rPr>
          <w:rFonts w:ascii="Times New Roman"/>
          <w:b/>
          <w:i w:val="false"/>
          <w:color w:val="000000"/>
        </w:rPr>
        <w:t xml:space="preserve"> 4. Бөлімінің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Бөлімінің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Бөлімінің мүлкі оған меншік иесі берген мүлік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Бөлімге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5. Бөлімді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