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70d8" w14:textId="06370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Меркі аудандық мәслихатының 2014 жылғы 28 наурыздағы № 26-6 шешімі. Жамбыл облысы Әділет департаментінде 2014 жылғы 18 сәуірде № 2167 болып тіркелді. Күші жойылды - Жамбыл облысы Меркі аудандық мәслихатының 2024 жылғы 10 мамырдағы № 23-3 шешімімен</w:t>
      </w:r>
    </w:p>
    <w:p>
      <w:pPr>
        <w:spacing w:after="0"/>
        <w:ind w:left="0"/>
        <w:jc w:val="left"/>
      </w:pPr>
    </w:p>
    <w:p>
      <w:pPr>
        <w:spacing w:after="0"/>
        <w:ind w:left="0"/>
        <w:jc w:val="both"/>
      </w:pPr>
      <w:bookmarkStart w:name="z63" w:id="0"/>
      <w:r>
        <w:rPr>
          <w:rFonts w:ascii="Times New Roman"/>
          <w:b w:val="false"/>
          <w:i w:val="false"/>
          <w:color w:val="ff0000"/>
          <w:sz w:val="28"/>
        </w:rPr>
        <w:t xml:space="preserve">
      Ескерту. Күші жойылды - Жамбыл облысы Меркі аудандық мәслихатының 10.05.2024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 Жамбыл облысы Меркі аудандық мәслихатының 19.05.2023 </w:t>
      </w:r>
      <w:r>
        <w:rPr>
          <w:rFonts w:ascii="Times New Roman"/>
          <w:b w:val="false"/>
          <w:i w:val="false"/>
          <w:color w:val="000000"/>
          <w:sz w:val="28"/>
        </w:rPr>
        <w:t>№ 3-3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5-тармағына,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қаулысына сәйкес, Меркі аудандық мәслихаты </w:t>
      </w:r>
      <w:r>
        <w:rPr>
          <w:rFonts w:ascii="Times New Roman"/>
          <w:b/>
          <w:i w:val="false"/>
          <w:color w:val="000000"/>
          <w:sz w:val="28"/>
        </w:rPr>
        <w:t>ШЕШТІ</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Жамбыл облысы Меркі аудандық мәслихатының 19.05.2023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 Меркі ауданында тұрғын үй көмегін көрсетудің мөлшері мен тәртібі, осы шешімнің қосымшасына сәйкес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 жаңа редакцияда – Жамбыл облысы Меркі аудандық мәслихатының 19.05.2023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Осы шешімнің орындалуын бақылау аудандық мәслихаттың халықтың аз қамтамасыз етілген бөлігін, мүгедектердің, аналар мен балаларды әлеуметтік қорғау, табиғатты қорғау, халықты ауыз сумен қамтамасыз ету жөніндегі тұрақты комиссияның төрағасы Рашид Аблешұлы Нұралбековке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 Иманбетов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ауданы мәслихатының 2014 жылғы 28 наурыздағы № 26-6 шешімімен бекітілген</w:t>
            </w:r>
          </w:p>
        </w:tc>
      </w:tr>
    </w:tbl>
    <w:bookmarkStart w:name="z6" w:id="5"/>
    <w:p>
      <w:pPr>
        <w:spacing w:after="0"/>
        <w:ind w:left="0"/>
        <w:jc w:val="left"/>
      </w:pPr>
      <w:r>
        <w:rPr>
          <w:rFonts w:ascii="Times New Roman"/>
          <w:b/>
          <w:i w:val="false"/>
          <w:color w:val="000000"/>
        </w:rPr>
        <w:t xml:space="preserve"> Меркі ауданында тұрғын үй көмегін көрсетудің мөлшері мен тәртібі</w:t>
      </w:r>
    </w:p>
    <w:bookmarkEnd w:id="5"/>
    <w:bookmarkStart w:name="z70" w:id="6"/>
    <w:p>
      <w:pPr>
        <w:spacing w:after="0"/>
        <w:ind w:left="0"/>
        <w:jc w:val="both"/>
      </w:pPr>
      <w:r>
        <w:rPr>
          <w:rFonts w:ascii="Times New Roman"/>
          <w:b w:val="false"/>
          <w:i w:val="false"/>
          <w:color w:val="ff0000"/>
          <w:sz w:val="28"/>
        </w:rPr>
        <w:t xml:space="preserve">
      Ескерту. 1- қосымша жаңа редакцияда – Жамбыл облысы Меркі аудандық мәслихатының 19.05.2023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6"/>
    <w:bookmarkStart w:name="z71" w:id="7"/>
    <w:p>
      <w:pPr>
        <w:spacing w:after="0"/>
        <w:ind w:left="0"/>
        <w:jc w:val="both"/>
      </w:pPr>
      <w:r>
        <w:rPr>
          <w:rFonts w:ascii="Times New Roman"/>
          <w:b w:val="false"/>
          <w:i w:val="false"/>
          <w:color w:val="000000"/>
          <w:sz w:val="28"/>
        </w:rPr>
        <w:t>
      1. Тұрғын үй көмегі жергілікті бюджет қаражаты есебінен Меркі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bookmarkStart w:name="z26"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27"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9"/>
    <w:bookmarkStart w:name="z72"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73" w:id="11"/>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11"/>
    <w:bookmarkStart w:name="z74" w:id="12"/>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2"/>
    <w:bookmarkStart w:name="z31" w:id="13"/>
    <w:p>
      <w:pPr>
        <w:spacing w:after="0"/>
        <w:ind w:left="0"/>
        <w:jc w:val="both"/>
      </w:pPr>
      <w:r>
        <w:rPr>
          <w:rFonts w:ascii="Times New Roman"/>
          <w:b w:val="false"/>
          <w:i w:val="false"/>
          <w:color w:val="000000"/>
          <w:sz w:val="28"/>
        </w:rPr>
        <w:t>
      2. Тұрғын үй көмегін тағайындау "Меркі ауданы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3"/>
    <w:bookmarkStart w:name="z32" w:id="14"/>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№226 бұйрығымен (Нормативтік құқықтық актілерді мемлекеттік тіркеу тізілімінде </w:t>
      </w:r>
      <w:r>
        <w:rPr>
          <w:rFonts w:ascii="Times New Roman"/>
          <w:b w:val="false"/>
          <w:i w:val="false"/>
          <w:color w:val="000000"/>
          <w:sz w:val="28"/>
        </w:rPr>
        <w:t>№ 20498</w:t>
      </w:r>
      <w:r>
        <w:rPr>
          <w:rFonts w:ascii="Times New Roman"/>
          <w:b w:val="false"/>
          <w:i w:val="false"/>
          <w:color w:val="000000"/>
          <w:sz w:val="28"/>
        </w:rPr>
        <w:t xml:space="preserve"> болып тіркелген) айқындалған тәртіппен есептейді.</w:t>
      </w:r>
    </w:p>
    <w:bookmarkEnd w:id="14"/>
    <w:bookmarkStart w:name="z33" w:id="1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5"/>
    <w:bookmarkStart w:name="z34" w:id="16"/>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6"/>
    <w:bookmarkStart w:name="z35" w:id="17"/>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7"/>
    <w:bookmarkStart w:name="z36" w:id="18"/>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8"/>
    <w:bookmarkStart w:name="z37" w:id="1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9"/>
    <w:bookmarkStart w:name="z38" w:id="2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0"/>
    <w:bookmarkStart w:name="z39" w:id="2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1"/>
    <w:bookmarkStart w:name="z40" w:id="2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2"/>
    <w:bookmarkStart w:name="z14" w:id="23"/>
    <w:p>
      <w:pPr>
        <w:spacing w:after="0"/>
        <w:ind w:left="0"/>
        <w:jc w:val="both"/>
      </w:pPr>
      <w:r>
        <w:rPr>
          <w:rFonts w:ascii="Times New Roman"/>
          <w:b w:val="false"/>
          <w:i w:val="false"/>
          <w:color w:val="000000"/>
          <w:sz w:val="28"/>
        </w:rPr>
        <w:t>
      8. Жеке меншiгiнде бiреуден артық тұрғын жайы (үйi, пәтерi) бар немесе тұрғын үй-жайларын жалға тапсыратын аз қамтылған отбасыларға (азаматтарға) тұрғын үй көмегi тағайындалмайды.</w:t>
      </w:r>
    </w:p>
    <w:bookmarkEnd w:id="23"/>
    <w:bookmarkStart w:name="z42" w:id="24"/>
    <w:p>
      <w:pPr>
        <w:spacing w:after="0"/>
        <w:ind w:left="0"/>
        <w:jc w:val="both"/>
      </w:pPr>
      <w:r>
        <w:rPr>
          <w:rFonts w:ascii="Times New Roman"/>
          <w:b w:val="false"/>
          <w:i w:val="false"/>
          <w:color w:val="000000"/>
          <w:sz w:val="28"/>
        </w:rPr>
        <w:t>
      Мүгедектерді, магистратураны қоса алғандағы күндізгі оқыту нысанында оқитын оқушылар мен студенттерді, тыңдаушылар мен курсанттарды, сондай-ақ І және ІІ топтағы мүгедектерді, он алты жасқа дейінгі бала кезінен мүгедек-балаларды,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еңбек етуге қабілеті болса да жұмыс істемейтін адамдары бар аз қамтылған отбасыларға (азаматтарға) тұрғын үй көмегі тағайындалмайды.</w:t>
      </w:r>
    </w:p>
    <w:bookmarkEnd w:id="24"/>
    <w:bookmarkStart w:name="z15" w:id="25"/>
    <w:p>
      <w:pPr>
        <w:spacing w:after="0"/>
        <w:ind w:left="0"/>
        <w:jc w:val="left"/>
      </w:pPr>
      <w:r>
        <w:rPr>
          <w:rFonts w:ascii="Times New Roman"/>
          <w:b/>
          <w:i w:val="false"/>
          <w:color w:val="000000"/>
        </w:rPr>
        <w:t xml:space="preserve"> 2. Тұрғын үй көмегiн көрсетудiң тәртiбi мен мөлшерi</w:t>
      </w:r>
    </w:p>
    <w:bookmarkEnd w:id="25"/>
    <w:bookmarkStart w:name="z43" w:id="26"/>
    <w:p>
      <w:pPr>
        <w:spacing w:after="0"/>
        <w:ind w:left="0"/>
        <w:jc w:val="both"/>
      </w:pPr>
      <w:r>
        <w:rPr>
          <w:rFonts w:ascii="Times New Roman"/>
          <w:b w:val="false"/>
          <w:i w:val="false"/>
          <w:color w:val="000000"/>
          <w:sz w:val="28"/>
        </w:rPr>
        <w:t xml:space="preserve">
      9. Тұрғын үй көмегiн тағайындау үшiн өтініш иесі (жеке тұлға) уәкiлеттi органға өтiнiш бередi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ережелерiнде көрсетiлген құжаттарды ұсынады. </w:t>
      </w:r>
    </w:p>
    <w:bookmarkEnd w:id="26"/>
    <w:bookmarkStart w:name="z44" w:id="27"/>
    <w:p>
      <w:pPr>
        <w:spacing w:after="0"/>
        <w:ind w:left="0"/>
        <w:jc w:val="both"/>
      </w:pP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p>
    <w:bookmarkEnd w:id="27"/>
    <w:bookmarkStart w:name="z16" w:id="28"/>
    <w:p>
      <w:pPr>
        <w:spacing w:after="0"/>
        <w:ind w:left="0"/>
        <w:jc w:val="both"/>
      </w:pPr>
      <w:r>
        <w:rPr>
          <w:rFonts w:ascii="Times New Roman"/>
          <w:b w:val="false"/>
          <w:i w:val="false"/>
          <w:color w:val="000000"/>
          <w:sz w:val="28"/>
        </w:rPr>
        <w:t>
      10. Тұрғын үй көмегiнiң мөлшерi тұрғын үйдi (тұрғын ғимаратты) күтiп-ұстауға, коммуналдық қызметтердi және телекоммуникацияның желiсiне қосылған телефонға абоненттiк ақының өсуi бөлiгiнде байланыс қызметтерiн тұтынуына, тұрғын үй - жайды пайдаланғаны үшiн жалға алу төлемақысын төлеуге кеткен нақты шығындардың сомасынан аса алмайды.</w:t>
      </w:r>
    </w:p>
    <w:bookmarkEnd w:id="28"/>
    <w:bookmarkStart w:name="z17" w:id="29"/>
    <w:p>
      <w:pPr>
        <w:spacing w:after="0"/>
        <w:ind w:left="0"/>
        <w:jc w:val="both"/>
      </w:pPr>
      <w:r>
        <w:rPr>
          <w:rFonts w:ascii="Times New Roman"/>
          <w:b w:val="false"/>
          <w:i w:val="false"/>
          <w:color w:val="000000"/>
          <w:sz w:val="28"/>
        </w:rPr>
        <w:t>
      11.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29"/>
    <w:bookmarkStart w:name="z18" w:id="30"/>
    <w:p>
      <w:pPr>
        <w:spacing w:after="0"/>
        <w:ind w:left="0"/>
        <w:jc w:val="both"/>
      </w:pPr>
      <w:r>
        <w:rPr>
          <w:rFonts w:ascii="Times New Roman"/>
          <w:b w:val="false"/>
          <w:i w:val="false"/>
          <w:color w:val="000000"/>
          <w:sz w:val="28"/>
        </w:rPr>
        <w:t>
      12. Тұрғын үй көмегiнiң заңсыз алынған сомалары алушымен ерiктi түрде, ал бас тартқан жағдайда – сот тәртiбiмен қайтарылуға жатады.</w:t>
      </w:r>
    </w:p>
    <w:bookmarkEnd w:id="30"/>
    <w:bookmarkStart w:name="z19" w:id="31"/>
    <w:p>
      <w:pPr>
        <w:spacing w:after="0"/>
        <w:ind w:left="0"/>
        <w:jc w:val="both"/>
      </w:pPr>
      <w:r>
        <w:rPr>
          <w:rFonts w:ascii="Times New Roman"/>
          <w:b w:val="false"/>
          <w:i w:val="false"/>
          <w:color w:val="000000"/>
          <w:sz w:val="28"/>
        </w:rPr>
        <w:t>
      13.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31"/>
    <w:bookmarkStart w:name="z45" w:id="32"/>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32"/>
    <w:bookmarkStart w:name="z46" w:id="33"/>
    <w:p>
      <w:pPr>
        <w:spacing w:after="0"/>
        <w:ind w:left="0"/>
        <w:jc w:val="both"/>
      </w:pPr>
      <w:r>
        <w:rPr>
          <w:rFonts w:ascii="Times New Roman"/>
          <w:b w:val="false"/>
          <w:i w:val="false"/>
          <w:color w:val="000000"/>
          <w:sz w:val="28"/>
        </w:rPr>
        <w:t>
      жеке басты азаматтар үшiн – 30 шаршы метр, бiрақ нақты алып жатқан алаңынан артық емес;</w:t>
      </w:r>
    </w:p>
    <w:bookmarkEnd w:id="33"/>
    <w:bookmarkStart w:name="z47" w:id="34"/>
    <w:p>
      <w:pPr>
        <w:spacing w:after="0"/>
        <w:ind w:left="0"/>
        <w:jc w:val="both"/>
      </w:pPr>
      <w:r>
        <w:rPr>
          <w:rFonts w:ascii="Times New Roman"/>
          <w:b w:val="false"/>
          <w:i w:val="false"/>
          <w:color w:val="000000"/>
          <w:sz w:val="28"/>
        </w:rPr>
        <w:t>
      екi және одан да көп адамнан тұратын отбасының әрбір мүшесiне - 18 шаршы метр, бiрақ нақты алып жатқан алаңынан артық емес;</w:t>
      </w:r>
    </w:p>
    <w:bookmarkEnd w:id="34"/>
    <w:bookmarkStart w:name="z48" w:id="35"/>
    <w:p>
      <w:pPr>
        <w:spacing w:after="0"/>
        <w:ind w:left="0"/>
        <w:jc w:val="both"/>
      </w:pPr>
      <w:r>
        <w:rPr>
          <w:rFonts w:ascii="Times New Roman"/>
          <w:b w:val="false"/>
          <w:i w:val="false"/>
          <w:color w:val="000000"/>
          <w:sz w:val="28"/>
        </w:rPr>
        <w:t>
      2) электр қуатын тұтыну нормалары (айына):</w:t>
      </w:r>
    </w:p>
    <w:bookmarkEnd w:id="35"/>
    <w:bookmarkStart w:name="z49" w:id="36"/>
    <w:p>
      <w:pPr>
        <w:spacing w:after="0"/>
        <w:ind w:left="0"/>
        <w:jc w:val="both"/>
      </w:pPr>
      <w:r>
        <w:rPr>
          <w:rFonts w:ascii="Times New Roman"/>
          <w:b w:val="false"/>
          <w:i w:val="false"/>
          <w:color w:val="000000"/>
          <w:sz w:val="28"/>
        </w:rPr>
        <w:t>
      бірден бес адамға дейінгі отбасына – отбасының әрбір мүшесіне 80 киловатт;</w:t>
      </w:r>
    </w:p>
    <w:bookmarkEnd w:id="36"/>
    <w:bookmarkStart w:name="z50" w:id="37"/>
    <w:p>
      <w:pPr>
        <w:spacing w:after="0"/>
        <w:ind w:left="0"/>
        <w:jc w:val="both"/>
      </w:pPr>
      <w:r>
        <w:rPr>
          <w:rFonts w:ascii="Times New Roman"/>
          <w:b w:val="false"/>
          <w:i w:val="false"/>
          <w:color w:val="000000"/>
          <w:sz w:val="28"/>
        </w:rPr>
        <w:t>
      бес және одан да көп мүшелі отбасына – 200 киловатт;</w:t>
      </w:r>
    </w:p>
    <w:bookmarkEnd w:id="37"/>
    <w:bookmarkStart w:name="z51" w:id="38"/>
    <w:p>
      <w:pPr>
        <w:spacing w:after="0"/>
        <w:ind w:left="0"/>
        <w:jc w:val="both"/>
      </w:pPr>
      <w:r>
        <w:rPr>
          <w:rFonts w:ascii="Times New Roman"/>
          <w:b w:val="false"/>
          <w:i w:val="false"/>
          <w:color w:val="000000"/>
          <w:sz w:val="28"/>
        </w:rPr>
        <w:t>
      3) газ шығындарының нормалары (айына):</w:t>
      </w:r>
    </w:p>
    <w:bookmarkEnd w:id="38"/>
    <w:bookmarkStart w:name="z52" w:id="39"/>
    <w:p>
      <w:pPr>
        <w:spacing w:after="0"/>
        <w:ind w:left="0"/>
        <w:jc w:val="both"/>
      </w:pPr>
      <w:r>
        <w:rPr>
          <w:rFonts w:ascii="Times New Roman"/>
          <w:b w:val="false"/>
          <w:i w:val="false"/>
          <w:color w:val="000000"/>
          <w:sz w:val="28"/>
        </w:rPr>
        <w:t>
      газ жылыту пешінің (1 шаршы метрге) - 7,88 текше метр;</w:t>
      </w:r>
    </w:p>
    <w:bookmarkEnd w:id="39"/>
    <w:bookmarkStart w:name="z53" w:id="40"/>
    <w:p>
      <w:pPr>
        <w:spacing w:after="0"/>
        <w:ind w:left="0"/>
        <w:jc w:val="both"/>
      </w:pPr>
      <w:r>
        <w:rPr>
          <w:rFonts w:ascii="Times New Roman"/>
          <w:b w:val="false"/>
          <w:i w:val="false"/>
          <w:color w:val="000000"/>
          <w:sz w:val="28"/>
        </w:rPr>
        <w:t>
      газбен ас дайындау (отбасының әрбір мүшесіне) - 22 текше метр;</w:t>
      </w:r>
    </w:p>
    <w:bookmarkEnd w:id="40"/>
    <w:bookmarkStart w:name="z54" w:id="41"/>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41"/>
    <w:bookmarkStart w:name="z20" w:id="42"/>
    <w:p>
      <w:pPr>
        <w:spacing w:after="0"/>
        <w:ind w:left="0"/>
        <w:jc w:val="left"/>
      </w:pPr>
      <w:r>
        <w:rPr>
          <w:rFonts w:ascii="Times New Roman"/>
          <w:b/>
          <w:i w:val="false"/>
          <w:color w:val="000000"/>
        </w:rPr>
        <w:t xml:space="preserve"> 3. Тұрғын үй көмегiн төлеу тәртiбi</w:t>
      </w:r>
    </w:p>
    <w:bookmarkEnd w:id="42"/>
    <w:bookmarkStart w:name="z55" w:id="43"/>
    <w:p>
      <w:pPr>
        <w:spacing w:after="0"/>
        <w:ind w:left="0"/>
        <w:jc w:val="both"/>
      </w:pPr>
      <w:r>
        <w:rPr>
          <w:rFonts w:ascii="Times New Roman"/>
          <w:b w:val="false"/>
          <w:i w:val="false"/>
          <w:color w:val="000000"/>
          <w:sz w:val="28"/>
        </w:rPr>
        <w:t>
      14. Тұрғын үйдi (тұрғын ғимаратты) күтiп-ұстауға,коммуналдық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үй-жайды падаланғаны үшін жалға алу төлемақысын өтеу өтемақы сомалары уәкілетті органмен екінші деңгейдегі банктер арқылы жүзеге асырады.</w:t>
      </w:r>
    </w:p>
    <w:bookmarkEnd w:id="43"/>
    <w:bookmarkStart w:name="z21" w:id="44"/>
    <w:p>
      <w:pPr>
        <w:spacing w:after="0"/>
        <w:ind w:left="0"/>
        <w:jc w:val="left"/>
      </w:pPr>
      <w:r>
        <w:rPr>
          <w:rFonts w:ascii="Times New Roman"/>
          <w:b/>
          <w:i w:val="false"/>
          <w:color w:val="000000"/>
        </w:rPr>
        <w:t xml:space="preserve"> 4. Қорытынды ережелер</w:t>
      </w:r>
    </w:p>
    <w:bookmarkEnd w:id="44"/>
    <w:bookmarkStart w:name="z56" w:id="45"/>
    <w:p>
      <w:pPr>
        <w:spacing w:after="0"/>
        <w:ind w:left="0"/>
        <w:jc w:val="both"/>
      </w:pPr>
      <w:r>
        <w:rPr>
          <w:rFonts w:ascii="Times New Roman"/>
          <w:b w:val="false"/>
          <w:i w:val="false"/>
          <w:color w:val="000000"/>
          <w:sz w:val="28"/>
        </w:rPr>
        <w:t>
      15. Осы Қағидалармен реттелмеген қатынастар Қазақстан Республикасының Қолданыстағы заңнамасына сәйкес реттеледі.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