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346" w14:textId="b8bd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әкімдігінің 2014 жылғы 29 желтоқсандағы № 522 қаулысы. Жамбыл облысы Әділет департаментінде 2015 жылғы 5 ақпанда № 2504 болып тіркелді. Күші жойылды - Жамбыл облысы Т. Рысқұлов аудандық әкімдігінің 2016 жылғы 22 желтоқсанда № 418 қаулысымен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әкімдігінің 22.12.2016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Т. Рысқұлов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Т.Рысқұлов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 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М. Тлеповқа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522 қаулысымен бекітілген</w:t>
            </w:r>
          </w:p>
        </w:tc>
      </w:tr>
    </w:tbl>
    <w:bookmarkStart w:name="z10" w:id="0"/>
    <w:p>
      <w:pPr>
        <w:spacing w:after="0"/>
        <w:ind w:left="0"/>
        <w:jc w:val="left"/>
      </w:pPr>
      <w:r>
        <w:rPr>
          <w:rFonts w:ascii="Times New Roman"/>
          <w:b/>
          <w:i w:val="false"/>
          <w:color w:val="000000"/>
        </w:rPr>
        <w:t xml:space="preserve"> Жамбыл облысы Т. Рысқұлов ауданы әкімдігінің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Т. Рысқұлов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xml:space="preserve">
      2. </w:t>
      </w:r>
      <w:r>
        <w:rPr>
          <w:rFonts w:ascii="Times New Roman"/>
          <w:b w:val="false"/>
          <w:i w:val="false"/>
          <w:color w:val="000000"/>
          <w:sz w:val="28"/>
        </w:rPr>
        <w:t xml:space="preserve"> Аудан әкiмі (бұдан әрi -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әкiмдік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xml:space="preserve">
      4. </w:t>
      </w:r>
      <w:r>
        <w:rPr>
          <w:rFonts w:ascii="Times New Roman"/>
          <w:b w:val="false"/>
          <w:i w:val="false"/>
          <w:color w:val="000000"/>
          <w:sz w:val="28"/>
        </w:rPr>
        <w:t xml:space="preserve">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әкiмі (бұдан әрi - әкiм)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 </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xml:space="preserve">
      1) </w:t>
      </w:r>
      <w:r>
        <w:rPr>
          <w:rFonts w:ascii="Times New Roman"/>
          <w:b w:val="false"/>
          <w:i w:val="false"/>
          <w:color w:val="000000"/>
          <w:sz w:val="28"/>
        </w:rPr>
        <w:t xml:space="preserve"> Әкімдіктің мәжiлiстерiнде қарауға жоспарланатын мәселелердiң тiзбесiн әкiм бекiтедi.</w:t>
      </w:r>
      <w:r>
        <w:br/>
      </w:r>
      <w:r>
        <w:rPr>
          <w:rFonts w:ascii="Times New Roman"/>
          <w:b w:val="false"/>
          <w:i w:val="false"/>
          <w:color w:val="000000"/>
          <w:sz w:val="28"/>
        </w:rPr>
        <w:t xml:space="preserve">
      2) </w:t>
      </w:r>
      <w:r>
        <w:rPr>
          <w:rFonts w:ascii="Times New Roman"/>
          <w:b w:val="false"/>
          <w:i w:val="false"/>
          <w:color w:val="000000"/>
          <w:sz w:val="28"/>
        </w:rPr>
        <w:t xml:space="preserve">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xml:space="preserve">
      3) </w:t>
      </w:r>
      <w:r>
        <w:rPr>
          <w:rFonts w:ascii="Times New Roman"/>
          <w:b w:val="false"/>
          <w:i w:val="false"/>
          <w:color w:val="000000"/>
          <w:sz w:val="28"/>
        </w:rPr>
        <w:t xml:space="preserve">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Әкiмдік мәжiлiстерi айына кемінде бiр рет өткiзiледi және оны әкiм шақырады. </w:t>
      </w:r>
      <w:r>
        <w:br/>
      </w:r>
      <w:r>
        <w:rPr>
          <w:rFonts w:ascii="Times New Roman"/>
          <w:b w:val="false"/>
          <w:i w:val="false"/>
          <w:color w:val="000000"/>
          <w:sz w:val="28"/>
        </w:rPr>
        <w:t xml:space="preserve">
      10. </w:t>
      </w:r>
      <w:r>
        <w:rPr>
          <w:rFonts w:ascii="Times New Roman"/>
          <w:b w:val="false"/>
          <w:i w:val="false"/>
          <w:color w:val="000000"/>
          <w:sz w:val="28"/>
        </w:rPr>
        <w:t xml:space="preserve">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11. </w:t>
      </w:r>
      <w:r>
        <w:rPr>
          <w:rFonts w:ascii="Times New Roman"/>
          <w:b w:val="false"/>
          <w:i w:val="false"/>
          <w:color w:val="000000"/>
          <w:sz w:val="28"/>
        </w:rPr>
        <w:t xml:space="preserve">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12. </w:t>
      </w:r>
      <w:r>
        <w:rPr>
          <w:rFonts w:ascii="Times New Roman"/>
          <w:b w:val="false"/>
          <w:i w:val="false"/>
          <w:color w:val="000000"/>
          <w:sz w:val="28"/>
        </w:rPr>
        <w:t xml:space="preserve">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xml:space="preserve">
      13. </w:t>
      </w:r>
      <w:r>
        <w:rPr>
          <w:rFonts w:ascii="Times New Roman"/>
          <w:b w:val="false"/>
          <w:i w:val="false"/>
          <w:color w:val="000000"/>
          <w:sz w:val="28"/>
        </w:rPr>
        <w:t xml:space="preserve"> Әкiмдіктің мәжілістерінде Қазақстан Республикасы Парламентiнiң, мәслихаттың депутаттары, кенттердің, ауылдардың (селолардың), ауылдық (селолық)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15. </w:t>
      </w:r>
      <w:r>
        <w:rPr>
          <w:rFonts w:ascii="Times New Roman"/>
          <w:b w:val="false"/>
          <w:i w:val="false"/>
          <w:color w:val="000000"/>
          <w:sz w:val="28"/>
        </w:rPr>
        <w:t xml:space="preserve">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16. </w:t>
      </w:r>
      <w:r>
        <w:rPr>
          <w:rFonts w:ascii="Times New Roman"/>
          <w:b w:val="false"/>
          <w:i w:val="false"/>
          <w:color w:val="000000"/>
          <w:sz w:val="28"/>
        </w:rPr>
        <w:t xml:space="preserve">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әкiмдіктің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келіспеушілік туындаған кезде.</w:t>
      </w:r>
      <w:r>
        <w:br/>
      </w:r>
      <w:r>
        <w:rPr>
          <w:rFonts w:ascii="Times New Roman"/>
          <w:b w:val="false"/>
          <w:i w:val="false"/>
          <w:color w:val="000000"/>
          <w:sz w:val="28"/>
        </w:rPr>
        <w:t xml:space="preserve">
      18. </w:t>
      </w:r>
      <w:r>
        <w:rPr>
          <w:rFonts w:ascii="Times New Roman"/>
          <w:b w:val="false"/>
          <w:i w:val="false"/>
          <w:color w:val="000000"/>
          <w:sz w:val="28"/>
        </w:rPr>
        <w:t xml:space="preserve"> Аппарат және жергілікті атқарушы органдар әкімдік қаулыларының, әкім шешімдері мен өкімдерінің жобаларын (бұдан әрi - жобалар) дайындауды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тiлiнде (қажет болған жағдайда орыс тiлiнде де), ал нормативтiк құқықтық актілер сонымен бірге әділет органдарына мемлекеттiк тiркеуге ұсынылатын нормативтiк құқықтық актілерге қойылатын талаптарды сақтай отырып әкiмдік мәжiлiсінің жария етілген күнінен 7 жұмыс күн, ал кезектен тыс әкiмдік мәжiлiсінің жария етілген күнінен 3 жұмыс күн бұрын ұсынылады.</w:t>
      </w:r>
      <w:r>
        <w:br/>
      </w:r>
      <w:r>
        <w:rPr>
          <w:rFonts w:ascii="Times New Roman"/>
          <w:b w:val="false"/>
          <w:i w:val="false"/>
          <w:color w:val="000000"/>
          <w:sz w:val="28"/>
        </w:rPr>
        <w:t xml:space="preserve">
      19. </w:t>
      </w:r>
      <w:r>
        <w:rPr>
          <w:rFonts w:ascii="Times New Roman"/>
          <w:b w:val="false"/>
          <w:i w:val="false"/>
          <w:color w:val="000000"/>
          <w:sz w:val="28"/>
        </w:rPr>
        <w:t xml:space="preserve">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 xml:space="preserve"> 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21.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келiсiлді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24.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 (немесе) әкiмнiң шешiмдерi мен әкімдерiн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xml:space="preserve">
      1) </w:t>
      </w:r>
      <w:r>
        <w:rPr>
          <w:rFonts w:ascii="Times New Roman"/>
          <w:b w:val="false"/>
          <w:i w:val="false"/>
          <w:color w:val="000000"/>
          <w:sz w:val="28"/>
        </w:rPr>
        <w:t xml:space="preserve"> жоба мәтiндерiнiң мемлекеттiк тілдегі және орыс тiлiндегі мәтіндердің түпнұсқалыеместiгi;</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 xml:space="preserve">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xml:space="preserve">
      27.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 xml:space="preserve"> Әкiмдіктің қаулыларына, әкiмнiң шешiмдерi мен әкiмдерiне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 xml:space="preserve">Аппарат әкімдік қаулыларының, әкім шешiмдерi мен әкiмдерiнiң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xml:space="preserve">
      30. </w:t>
      </w:r>
      <w:r>
        <w:rPr>
          <w:rFonts w:ascii="Times New Roman"/>
          <w:b w:val="false"/>
          <w:i w:val="false"/>
          <w:color w:val="000000"/>
          <w:sz w:val="28"/>
        </w:rPr>
        <w:t xml:space="preserve">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31. </w:t>
      </w:r>
      <w:r>
        <w:rPr>
          <w:rFonts w:ascii="Times New Roman"/>
          <w:b w:val="false"/>
          <w:i w:val="false"/>
          <w:color w:val="000000"/>
          <w:sz w:val="28"/>
        </w:rPr>
        <w:t xml:space="preserve">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33. </w:t>
      </w:r>
      <w:r>
        <w:rPr>
          <w:rFonts w:ascii="Times New Roman"/>
          <w:b w:val="false"/>
          <w:i w:val="false"/>
          <w:color w:val="000000"/>
          <w:sz w:val="28"/>
        </w:rPr>
        <w:t xml:space="preserve"> Аппарат актілердi жариялауға жiберудi жүзеге асырады.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Заң актілерін, Президент, Yкiмет, Премьер-Министр, әкiмдік және әкiм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38.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39.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40.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41. </w:t>
      </w:r>
      <w:r>
        <w:rPr>
          <w:rFonts w:ascii="Times New Roman"/>
          <w:b w:val="false"/>
          <w:i w:val="false"/>
          <w:color w:val="000000"/>
          <w:sz w:val="28"/>
        </w:rPr>
        <w:t xml:space="preserve">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 xml:space="preserve">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