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53aa" w14:textId="7bf5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 жылға қоғамдық жұмыстарды ұйымдастыру туралы" Сарысу ауданы әкімдігінің 2014 жылғы 28 қаңтардағы № 10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2014 жылғы 24 маусымдағы № 156 қаулысы. Жамбыл облысының Әділет департаментінде 2014 жылғы 15 тамызда № 2301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iске асыру жөнiндегi шаралар туралы» Қазақстан Республикасы Үкiметiнiң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бекiтiлген «Қоғамдық жұмыстарды ұйымдастыру мен қаржыландырудың ережесiне» сәйкес Сарысу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«2014 жылға қоғамдық жұмыстарды ұйымдастыру туралы» Сарысу ауданы әкімдігінің 2014 жылғы 28 қаңтардағы № 10 қаулысына (Нормативтік құқықтық актілерді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 2126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жылғы 19 наурыздағы № 29-30 аудандық «Сарысу»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тiзбелерi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түрлерi, көлемi мен нақты жағдайлары, қатысушылардың еңбегiне төленетiн ақының мөлшерi және оларды қаржыландыру көздерi, қоғамдық жұмыстарға сұраныс пен ұсыныстың: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«Қатысушылардың еңбегіне төленетін ақының мөлшері және оларды қаржыландыру көздері» бағанасындағы «35 000» деген сандар «50 000»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Осы қаулының орындалуын бақылау аудан әкімінің орынбасары Аукенов Қайрат Қостанайұлына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әдiлет органдарында мемлекеттiк тiркелген күннен бастап күшiне енедi және оның алғаш ресми жарияланған күннен кейiн күнтiзбелiк он күн өткен соң қолданысқа енгiзiледi және 2014 жылдың 1 шілдесінен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Мәдібек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 ауданы әкімдігінің 2014 жылғы 24 маусымдағы № 156 «2014 жылға қоғамдық жұмыстарды ұйымдастыру туралы» Сарысу ауданы әкімдігінің 2014 жылғы 28 қаңтардағы № 10 қаулысына өзгеріс енгізу туралы» қаулысына келісім парағы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«Жамбыл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 Сарысу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істер бөлімі» мемлекеттік мекемесінің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Б.Нүркенов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шілде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министрлігінің Жамбыл облысы Жаңатас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қаласының Қорғаныс істері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біріктірілген бөлімі»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Е.Бахтияров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шілде 2014 жыл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