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e5e8" w14:textId="9abe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белгі" белгісі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19 желтоқсандағы № 532 бұйрығы. Қазақстан Республикасының Әділет министрлігінде 2015 жылы 21 қаңтарда № 10115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"Алтын белгі" белгісі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ақпаратты технологиялар департаменті (Ж.А. Жонтаева):</w:t>
      </w:r>
    </w:p>
    <w:bookmarkEnd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күнтізбелік он күн ішінде осы бұйрықты бұқаралық ақпарат құралында және "Әділет" ақпаратты-құқықтық жүйеде ресми жариялауын;</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Е.Н. Иманғалиевқа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532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"Алтын белгі" белгісі туралы</w:t>
      </w:r>
      <w:r>
        <w:br/>
      </w:r>
      <w:r>
        <w:rPr>
          <w:rFonts w:ascii="Times New Roman"/>
          <w:b/>
          <w:i w:val="false"/>
          <w:color w:val="000000"/>
        </w:rPr>
        <w:t>Ереже</w:t>
      </w:r>
    </w:p>
    <w:bookmarkEnd w:id="5"/>
    <w:bookmarkStart w:name="z8" w:id="6"/>
    <w:p>
      <w:pPr>
        <w:spacing w:after="0"/>
        <w:ind w:left="0"/>
        <w:jc w:val="both"/>
      </w:pPr>
      <w:r>
        <w:rPr>
          <w:rFonts w:ascii="Times New Roman"/>
          <w:b w:val="false"/>
          <w:i w:val="false"/>
          <w:color w:val="000000"/>
          <w:sz w:val="28"/>
        </w:rPr>
        <w:t xml:space="preserve">
      1. Осы Ереже "Білім туралы" Қазақстан Республикасы Заңының 5-бабы </w:t>
      </w:r>
      <w:r>
        <w:rPr>
          <w:rFonts w:ascii="Times New Roman"/>
          <w:b w:val="false"/>
          <w:i w:val="false"/>
          <w:color w:val="000000"/>
          <w:sz w:val="28"/>
        </w:rPr>
        <w:t>22) тармақшасына</w:t>
      </w:r>
      <w:r>
        <w:rPr>
          <w:rFonts w:ascii="Times New Roman"/>
          <w:b w:val="false"/>
          <w:i w:val="false"/>
          <w:color w:val="000000"/>
          <w:sz w:val="28"/>
        </w:rPr>
        <w:t xml:space="preserve"> (бұдан әрі - Заң)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"Алтын белгі" белгісімен негізгі орта білім туралы үздік аттестат алған, негізгі, жалпы орта білімнің оқу бағдарламаларына немесе "Назарбаев Зияткерлік мектептері" дербес білім беру ұйымының оқу бағдарламаларына сәйкес 5 (6) – сыныптан бастап 11 (12) сыныпқа дейінгі оқу кезеңінде барлық пәндер бойынша жылдық және қорытынды бағалары "5" баға алған, 10 (11) – сыныптан бастап 11 (12) - сыныпқа дейінгі оқу кезеңінде барлық пәндер бойынша тоқсандық бағалары "5" баға алған білім алушылар марапатталады.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"Алтын белгі" белгісімен білім алушыларды наградтау білім беру ұйымы, "Назарбаев Зияткерлік мектептері" дербес білім беру ұйымы басшысының бұйрығымен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13.06.2017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"Алтын белгі" белгісімен марапаттау салтанатты жағдайда өткізіледі.</w:t>
      </w:r>
    </w:p>
    <w:bookmarkEnd w:id="9"/>
    <w:bookmarkStart w:name="z12" w:id="10"/>
    <w:p>
      <w:pPr>
        <w:spacing w:after="0"/>
        <w:ind w:left="0"/>
        <w:jc w:val="both"/>
      </w:pPr>
      <w:r>
        <w:rPr>
          <w:rFonts w:ascii="Times New Roman"/>
          <w:b w:val="false"/>
          <w:i w:val="false"/>
          <w:color w:val="000000"/>
          <w:sz w:val="28"/>
        </w:rPr>
        <w:t>
      5. Заңның 26-бабының 5-тармағына сәйкес "Алтын белгі" белгісімен марапатталған адамдардың конкурс өткізу кезінде білім беру гранттарын алуға, сондай-ақ техникалық және кәсіптік, орта білім беруден кейінгі және жоғары білімді кадрлар даярлауға арналған мемлекеттік білім тапсырыс бойынша білім алушылар құрамына қабылдауда басым құқығы бар.</w:t>
      </w:r>
    </w:p>
    <w:bookmarkEnd w:id="10"/>
    <w:bookmarkStart w:name="z13" w:id="11"/>
    <w:p>
      <w:pPr>
        <w:spacing w:after="0"/>
        <w:ind w:left="0"/>
        <w:jc w:val="both"/>
      </w:pPr>
      <w:r>
        <w:rPr>
          <w:rFonts w:ascii="Times New Roman"/>
          <w:b w:val="false"/>
          <w:i w:val="false"/>
          <w:color w:val="000000"/>
          <w:sz w:val="28"/>
        </w:rPr>
        <w:t>
      6. "Алтын белгі" белгісімен марапатталушы заңнамада белгіленген тәртіппен денсаулық жағдайы бойынша арнайы талаптар көзделген жоғары оқу орнын таңдаған жағдайда, денсаулығы Қазақстан Республикасының заңнамасында белгіленген арнайы талаптарға сәйкес келген жағдайда ғана қабылдана алады.</w:t>
      </w:r>
    </w:p>
    <w:bookmarkEnd w:id="11"/>
    <w:bookmarkStart w:name="z14" w:id="12"/>
    <w:p>
      <w:pPr>
        <w:spacing w:after="0"/>
        <w:ind w:left="0"/>
        <w:jc w:val="both"/>
      </w:pPr>
      <w:r>
        <w:rPr>
          <w:rFonts w:ascii="Times New Roman"/>
          <w:b w:val="false"/>
          <w:i w:val="false"/>
          <w:color w:val="000000"/>
          <w:sz w:val="28"/>
        </w:rPr>
        <w:t>
      7. Осы Ереже меншік үлгісіне, түріне, нысанына және ведомстволық бағыныстылығына қарамастан, белгіленген тәртіппен бастауыш, негізгі орта және жалпы орта білімнің жалпы білім беретін оқу бағдарламаларын іске асыратын білім беру ұйымдарының білім алушыларға қолданылады.</w:t>
      </w:r>
    </w:p>
    <w:bookmarkEnd w:id="12"/>
    <w:bookmarkStart w:name="z15" w:id="13"/>
    <w:p>
      <w:pPr>
        <w:spacing w:after="0"/>
        <w:ind w:left="0"/>
        <w:jc w:val="both"/>
      </w:pPr>
      <w:r>
        <w:rPr>
          <w:rFonts w:ascii="Times New Roman"/>
          <w:b w:val="false"/>
          <w:i w:val="false"/>
          <w:color w:val="000000"/>
          <w:sz w:val="28"/>
        </w:rPr>
        <w:t xml:space="preserve">
      8. "Алтын белгі" белгісін дайындау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"Алтын белгі" белгісінің сипаттамасына сәйкес жүзеге асырылады.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белгі" белгісі</w:t>
            </w:r>
            <w:r>
              <w:br/>
            </w:r>
            <w:r>
              <w:rPr>
                <w:rFonts w:ascii="Times New Roman"/>
                <w:b w:val="false"/>
                <w:i w:val="false"/>
                <w:color w:val="000000"/>
                <w:sz w:val="20"/>
              </w:rPr>
              <w:t>туралы Ережеге қосымша</w:t>
            </w:r>
          </w:p>
        </w:tc>
      </w:tr>
    </w:tbl>
    <w:bookmarkStart w:name="z17" w:id="14"/>
    <w:p>
      <w:pPr>
        <w:spacing w:after="0"/>
        <w:ind w:left="0"/>
        <w:jc w:val="left"/>
      </w:pPr>
      <w:r>
        <w:rPr>
          <w:rFonts w:ascii="Times New Roman"/>
          <w:b/>
          <w:i w:val="false"/>
          <w:color w:val="000000"/>
        </w:rPr>
        <w:t xml:space="preserve"> "Алтын белгі" белгісінің сипаттамасы</w:t>
      </w:r>
    </w:p>
    <w:bookmarkEnd w:id="14"/>
    <w:p>
      <w:pPr>
        <w:spacing w:after="0"/>
        <w:ind w:left="0"/>
        <w:jc w:val="both"/>
      </w:pPr>
      <w:r>
        <w:rPr>
          <w:rFonts w:ascii="Times New Roman"/>
          <w:b w:val="false"/>
          <w:i w:val="false"/>
          <w:color w:val="000000"/>
          <w:sz w:val="28"/>
        </w:rPr>
        <w:t>
      "Алтын белгі" белгісінің диаметрі 30 мм шеңбер болады, Л-80 мыс және мырыш металдарының арнайы қорытпасынан дайындалады.</w:t>
      </w:r>
    </w:p>
    <w:p>
      <w:pPr>
        <w:spacing w:after="0"/>
        <w:ind w:left="0"/>
        <w:jc w:val="both"/>
      </w:pPr>
      <w:r>
        <w:rPr>
          <w:rFonts w:ascii="Times New Roman"/>
          <w:b w:val="false"/>
          <w:i w:val="false"/>
          <w:color w:val="000000"/>
          <w:sz w:val="28"/>
        </w:rPr>
        <w:t>
      Белгінің бет жағында астынан лавр бұтағымен көмкерілген ашық кітап бейнеленген. Осы бейненің үстіңгі жағында "Алтын белгі" деген алтынмен жазылған жазу шығыңқырап тұрады. "Алтын белгі" жазба контуры, ашық кітап және лавр бұтағының бейнелері бедер түрінде 1 мм алға шығыңқырап тұрады.</w:t>
      </w:r>
    </w:p>
    <w:p>
      <w:pPr>
        <w:spacing w:after="0"/>
        <w:ind w:left="0"/>
        <w:jc w:val="both"/>
      </w:pPr>
      <w:r>
        <w:rPr>
          <w:rFonts w:ascii="Times New Roman"/>
          <w:b w:val="false"/>
          <w:i w:val="false"/>
          <w:color w:val="000000"/>
          <w:sz w:val="28"/>
        </w:rPr>
        <w:t>
      Белгінің артқы жағында "Қазақстан Республикасы" деген жазумен көмкерілген Қазақстан Республикасының Мемлекеттік елтаңбасы бейнеленген.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