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77e9" w14:textId="bb67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2014 жылғы 18 тамыздағы N 43/02 қаулысы. Қарағанды облысының Әділет департаментінде 2013 жылғы 18 қыркүйекте N 2745 болып тіркелді. Күші жойылды - Қарағанды облысы әкімдігінің 2015 жылғы 9 қыркүйектегі N 52/04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09.09.2015 N 52/04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5 наурыздағы № 192 "Туризм саласындағы мемлекеттік көрсетілетін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Қоса беріліп отырған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Әбдібеков</w:t>
      </w:r>
    </w:p>
    <w:bookmarkStart w:name="z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18 тамыздағы</w:t>
      </w:r>
      <w:r>
        <w:br/>
      </w:r>
      <w:r>
        <w:rPr>
          <w:rFonts w:ascii="Times New Roman"/>
          <w:b w:val="false"/>
          <w:i w:val="false"/>
          <w:color w:val="000000"/>
          <w:sz w:val="28"/>
        </w:rPr>
        <w:t>
№ 43/02 қаулысымен бекiтiлген</w:t>
      </w:r>
    </w:p>
    <w:bookmarkEnd w:id="1"/>
    <w:bookmarkStart w:name="z6" w:id="2"/>
    <w:p>
      <w:pPr>
        <w:spacing w:after="0"/>
        <w:ind w:left="0"/>
        <w:jc w:val="left"/>
      </w:pPr>
      <w:r>
        <w:rPr>
          <w:rFonts w:ascii="Times New Roman"/>
          <w:b/>
          <w:i w:val="false"/>
          <w:color w:val="000000"/>
        </w:rPr>
        <w:t xml:space="preserve"> 
"Туристiк ақпаратты, оның iшiнде туристiк әлеует, туризм объектiлерi және туристiк қызметтi жүзеге асыратын тұлғалар туралы ақпарат беру" мемлекеттiк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 Қарағанды қаласы, Алиханов көшесі 13, мекенжайында орналасқан 100008, телефон: 8(7212) 42-57-59, 42-06-89 облыстың жергілікті атқарушы органымен (бұдан әрі - көрсетілетін қызметті беруші) көрсетіледі. Мемлекеттік қызметтің көрсетілетін нәтижелерін беру және өтінішті қабылдау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xml:space="preserve">
      3. Туристік ақпаратты, оның ішінде туристік әлеует, туризм объектілері және туристік қызметті жүзеге асыратын тұлғалар туралы ақпарат беру мемлекеттік қызмет көрсету нәтижесі болып табылады. </w:t>
      </w:r>
    </w:p>
    <w:bookmarkEnd w:id="4"/>
    <w:bookmarkStart w:name="z11"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бөлiмшелердiң (қызметкерлерінің) іс-қимыл тәртiбін сипаттау</w:t>
      </w:r>
    </w:p>
    <w:bookmarkEnd w:id="5"/>
    <w:bookmarkStart w:name="z12" w:id="6"/>
    <w:p>
      <w:pPr>
        <w:spacing w:after="0"/>
        <w:ind w:left="0"/>
        <w:jc w:val="both"/>
      </w:pPr>
      <w:r>
        <w:rPr>
          <w:rFonts w:ascii="Times New Roman"/>
          <w:b w:val="false"/>
          <w:i w:val="false"/>
          <w:color w:val="000000"/>
          <w:sz w:val="28"/>
        </w:rPr>
        <w:t>
      4. Қазақстан Республикасы Үкіметінің 2014 жылғы 5 наурыздағы № 192 "Туризм саласындағы мемлекеттік көрсетілетін қызметтердің стандарттарын бекіту туралы" қаулысымен бекітілген "Туристiк ақпарат, оның iшiнде туристiк әлеует, туризм объектiлерi және туристiк қызметтi жүзеге асыратын тұлғалар туралы ақпарат беру" мемлекеттік көрсетілетін қызмет Стандартына (бұдан әрі – Стандарт)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мемлекеттік қызмет көрсету рәсімін бастауға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құрамына кіретін әрбір рәсімнің (іс-әрекеттің) мазмұны, оның орындалуының ұзақтығы: </w:t>
      </w:r>
      <w:r>
        <w:br/>
      </w:r>
      <w:r>
        <w:rPr>
          <w:rFonts w:ascii="Times New Roman"/>
          <w:b w:val="false"/>
          <w:i w:val="false"/>
          <w:color w:val="000000"/>
          <w:sz w:val="28"/>
        </w:rPr>
        <w:t>
</w:t>
      </w:r>
      <w:r>
        <w:rPr>
          <w:rFonts w:ascii="Times New Roman"/>
          <w:b w:val="false"/>
          <w:i w:val="false"/>
          <w:color w:val="000000"/>
          <w:sz w:val="28"/>
        </w:rPr>
        <w:t>
      1) көрсетілетін қызмет алушы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берушіге жазбаша өтінішпен жүгінеді;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кеңсе қызметкері өтініштің нөмірін, күнін және парақтар санын журналға тіркейді, көрсетілетін қызмет алушыға өтінішті қабылдап алған қызметкердің аты-жөні мен тегі және тіркелген күні, нөмірі көрсетілген талон береді – 20 (жиырма)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кеңсе қызметкері тіркеуден кейін өтінішті көрсетілетін қызметті берушінің басшысына қарау үшін ұсынады – 30 (отыз) минут;</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көрсетілетін қызмет алушының өтінішін қарап жауапты орындаушыға әрі қарай орындау бойынша тапсырма береді - 30 (отыз) минут;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өтініштің толықтығын және дұрыс рәсімделуін тексереді, мемлекеттік қызмет көрсету нәтижесін рәсімдейді, одан кейін кеңсе қызметкері арқылы көрсетілетін қызметті берушінің басшысына қол қоюға жолдайды – 3 (үш) жұмыс күні;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 қызметкері көрсетілетін қызметті берушінің басшысына мемлекеттік қызмет көрсету нәтижесін жолдайды – 30 (отыз) минут;</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басшысы мемлекеттік қызмет көрсету нәтижесіне қол қояды және оны көрсетілетін қызметті берушінің кеңсесіне жолдайды – 30 (отыз) минут;</w:t>
      </w:r>
      <w:r>
        <w:br/>
      </w:r>
      <w:r>
        <w:rPr>
          <w:rFonts w:ascii="Times New Roman"/>
          <w:b w:val="false"/>
          <w:i w:val="false"/>
          <w:color w:val="000000"/>
          <w:sz w:val="28"/>
        </w:rPr>
        <w:t>
</w:t>
      </w:r>
      <w:r>
        <w:rPr>
          <w:rFonts w:ascii="Times New Roman"/>
          <w:b w:val="false"/>
          <w:i w:val="false"/>
          <w:color w:val="000000"/>
          <w:sz w:val="28"/>
        </w:rPr>
        <w:t xml:space="preserve">
      8) кеңсе қызметкері мемлекеттік қызмет көрсету нәтижесін рәсімдейді, одан кейін қызмет алушыға көрсетілген мемлекеттік қызметтің нәтижесі жөнінде хабарлайды және қызмет алушыға қолма-қол түрде немесе пошта арқылы көрсетілген мемлекеттік қызметтің нәтижесін жолдайды – 30 (отыз) минут. </w:t>
      </w:r>
      <w:r>
        <w:br/>
      </w:r>
      <w:r>
        <w:rPr>
          <w:rFonts w:ascii="Times New Roman"/>
          <w:b w:val="false"/>
          <w:i w:val="false"/>
          <w:color w:val="000000"/>
          <w:sz w:val="28"/>
        </w:rPr>
        <w:t>
</w:t>
      </w:r>
      <w:r>
        <w:rPr>
          <w:rFonts w:ascii="Times New Roman"/>
          <w:b w:val="false"/>
          <w:i w:val="false"/>
          <w:color w:val="000000"/>
          <w:sz w:val="28"/>
        </w:rPr>
        <w:t xml:space="preserve">
      6. Келесі рәсімдерді (іс-әрекетті) орындауды бастау үшін негіз болатын мемлекеттік қызметті көрсету бойынша рәсімнің (іс-әрекеттің) нәтижесі: </w:t>
      </w:r>
      <w:r>
        <w:br/>
      </w:r>
      <w:r>
        <w:rPr>
          <w:rFonts w:ascii="Times New Roman"/>
          <w:b w:val="false"/>
          <w:i w:val="false"/>
          <w:color w:val="000000"/>
          <w:sz w:val="28"/>
        </w:rPr>
        <w:t>
</w:t>
      </w:r>
      <w:r>
        <w:rPr>
          <w:rFonts w:ascii="Times New Roman"/>
          <w:b w:val="false"/>
          <w:i w:val="false"/>
          <w:color w:val="000000"/>
          <w:sz w:val="28"/>
        </w:rPr>
        <w:t>
      1) қабылданған күнін, өтінішті қабылдап алған тұлғаның тегі мен аты-жөнін көрсете отырып, көрсетілетін қызметті алушыға талон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басшысына өтінішті беру;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басшысының бұрыштамасы және көрсетілетін қызметті берушінің жауапты маманына жолдау;</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нәтижесінің жобасы;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нәтижесінің жобасын көрсетілетін қызметті берушінің басшысына қол қоюға жіберу; </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нәтижесінің жобасына қол қою және оны көрсетілетін қызметті берушінің кеңсе маманына жіберу;</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мемлекеттік қызметті көрсету нәтижесін алуы.</w:t>
      </w:r>
    </w:p>
    <w:bookmarkEnd w:id="6"/>
    <w:bookmarkStart w:name="z30"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 құрылымдық бөлiмшелерінің (қызметкерлерінің) өзара іс-қимыл тәртiбін сипаттау</w:t>
      </w:r>
    </w:p>
    <w:bookmarkEnd w:id="7"/>
    <w:bookmarkStart w:name="z31" w:id="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бөлiмшелерінің (қызметкерлерінің) тізімі: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
      8. Әрбір рәсімнің (іс-әрекеттің) ұзақтығын көрсете отырып, құрылымдық бөлімшелер (қызметкерлер) арасындағы рәсімнің (іс-әрекеттің) реттілігін сипаттау: </w:t>
      </w:r>
      <w:r>
        <w:br/>
      </w:r>
      <w:r>
        <w:rPr>
          <w:rFonts w:ascii="Times New Roman"/>
          <w:b w:val="false"/>
          <w:i w:val="false"/>
          <w:color w:val="000000"/>
          <w:sz w:val="28"/>
        </w:rPr>
        <w:t>
</w:t>
      </w:r>
      <w:r>
        <w:rPr>
          <w:rFonts w:ascii="Times New Roman"/>
          <w:b w:val="false"/>
          <w:i w:val="false"/>
          <w:color w:val="000000"/>
          <w:sz w:val="28"/>
        </w:rPr>
        <w:t>
      1) кеңсе маманы өтінішті қабылдауды және көрсетілетін қызметті алушыға қабылданған күнін, өтінішті қабылдап алған тұлғаның тегі мен аты-жөнін көрсете отырып, тіркелгендігі туралы талон беруді жүзеге асырған соң (20 минут), құжаттар топтамасын бұрыштама қою үшін көрсетілетін қызметті берушінің басшысына береді (30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тиісті бұрыштаманы қойып, материалдарды осы мемлекеттік қызметті көрсету жөніндегі жұмысты ұйымдастыру лауазымдық міндетіне кіретін көрсетілетін қызметті берушінің жауапты маманына жолдайды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маманы өтінішпен танысқан соң мемлекеттік қызметті көрсету нәтижесінің жобасын әзірлейді (3 жұмыс күні) және мемлекеттік қызметті көрсету нәтижесінің жобасын кеңсе маманы арқылы көрсетілетін қызметті берушінің басшысына қол қоюға жібереді (30 минут);</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қойып, мемлекеттік қызметті көрсету нәтижесін көрсетілетін қызметті берушінің кеңсе маманына жібереді (30 минут);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маманы мемлекеттік қызметті көрсету нәтижесін көрсетілетін қызметті алушыға береді (30 минут).</w:t>
      </w:r>
      <w:r>
        <w:br/>
      </w:r>
      <w:r>
        <w:rPr>
          <w:rFonts w:ascii="Times New Roman"/>
          <w:b w:val="false"/>
          <w:i w:val="false"/>
          <w:color w:val="000000"/>
          <w:sz w:val="28"/>
        </w:rPr>
        <w:t>
</w:t>
      </w:r>
      <w:r>
        <w:rPr>
          <w:rFonts w:ascii="Times New Roman"/>
          <w:b w:val="false"/>
          <w:i w:val="false"/>
          <w:color w:val="000000"/>
          <w:sz w:val="28"/>
        </w:rPr>
        <w:t>
      9. Рәсімдердің (іс-әрекеттердің) реттілігінің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әрбір рәсімнің (іс-әрекеттің) ұзақтылығының көрсетілуімен әрбір рәсімнің (іс-әрекеттің) өту блог-схемасымен сүйемелденеді.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бизнес-процесстерінің анықтамалығы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8"/>
    <w:bookmarkStart w:name="z43" w:id="9"/>
    <w:p>
      <w:pPr>
        <w:spacing w:after="0"/>
        <w:ind w:left="0"/>
        <w:jc w:val="left"/>
      </w:pPr>
      <w:r>
        <w:rPr>
          <w:rFonts w:ascii="Times New Roman"/>
          <w:b/>
          <w:i w:val="false"/>
          <w:color w:val="000000"/>
        </w:rPr>
        <w:t xml:space="preserve"> 
4. Халыққа қызмет көрсету орталығымен және (немесе) басқа көрсетілетін қызмет берушілермен өзара іс-қимыл тәртібін, сондай-ақ мемлекеттік қызметті көрсету процесінде ақпараттық жүйелерді пайдалану тәртібінің сипаты</w:t>
      </w:r>
    </w:p>
    <w:bookmarkEnd w:id="9"/>
    <w:bookmarkStart w:name="z44" w:id="10"/>
    <w:p>
      <w:pPr>
        <w:spacing w:after="0"/>
        <w:ind w:left="0"/>
        <w:jc w:val="both"/>
      </w:pPr>
      <w:r>
        <w:rPr>
          <w:rFonts w:ascii="Times New Roman"/>
          <w:b w:val="false"/>
          <w:i w:val="false"/>
          <w:color w:val="000000"/>
          <w:sz w:val="28"/>
        </w:rPr>
        <w:t>
      11. "Туристiк ақпаратты, оның iшiнде туристiк әлеует, туризм объектiлерi және туристiк қызметтi жүзеге асыратын тұлғалар туралы ақпарат беру" мемлекеттік көрсетілетін қызметі автоматтандырылмаған және халыққа қызмет көрсету орталықтары арқылы көрсетілмейді.</w:t>
      </w:r>
    </w:p>
    <w:bookmarkEnd w:id="10"/>
    <w:bookmarkStart w:name="z45" w:id="11"/>
    <w:p>
      <w:pPr>
        <w:spacing w:after="0"/>
        <w:ind w:left="0"/>
        <w:jc w:val="both"/>
      </w:pPr>
      <w:r>
        <w:rPr>
          <w:rFonts w:ascii="Times New Roman"/>
          <w:b w:val="false"/>
          <w:i w:val="false"/>
          <w:color w:val="000000"/>
          <w:sz w:val="28"/>
        </w:rPr>
        <w:t>
"Туристік ақпаратты, оның ішінде туристік әлеует, туризм</w:t>
      </w:r>
      <w:r>
        <w:br/>
      </w:r>
      <w:r>
        <w:rPr>
          <w:rFonts w:ascii="Times New Roman"/>
          <w:b w:val="false"/>
          <w:i w:val="false"/>
          <w:color w:val="000000"/>
          <w:sz w:val="28"/>
        </w:rPr>
        <w:t>
обьектілері және туристік қызметті жүзеге асыратын</w:t>
      </w:r>
      <w:r>
        <w:br/>
      </w:r>
      <w:r>
        <w:rPr>
          <w:rFonts w:ascii="Times New Roman"/>
          <w:b w:val="false"/>
          <w:i w:val="false"/>
          <w:color w:val="000000"/>
          <w:sz w:val="28"/>
        </w:rPr>
        <w:t>
тұлғалар туралы ақпарат беру" мемлекеттік</w:t>
      </w:r>
      <w:r>
        <w:br/>
      </w:r>
      <w:r>
        <w:rPr>
          <w:rFonts w:ascii="Times New Roman"/>
          <w:b w:val="false"/>
          <w:i w:val="false"/>
          <w:color w:val="000000"/>
          <w:sz w:val="28"/>
        </w:rPr>
        <w:t>
қызмет регламентіне 1 қосымша</w:t>
      </w:r>
    </w:p>
    <w:bookmarkEnd w:id="11"/>
    <w:bookmarkStart w:name="z46" w:id="12"/>
    <w:p>
      <w:pPr>
        <w:spacing w:after="0"/>
        <w:ind w:left="0"/>
        <w:jc w:val="left"/>
      </w:pPr>
      <w:r>
        <w:rPr>
          <w:rFonts w:ascii="Times New Roman"/>
          <w:b/>
          <w:i w:val="false"/>
          <w:color w:val="000000"/>
        </w:rPr>
        <w:t xml:space="preserve"> 
Әрбір іс-әрекеттің өту кезектілігін әрбір рәсімнің (іс-әрекеттің) ұзақтығын көрсете отырып сипаттау</w:t>
      </w:r>
    </w:p>
    <w:bookmarkEnd w:id="12"/>
    <w:p>
      <w:pPr>
        <w:spacing w:after="0"/>
        <w:ind w:left="0"/>
        <w:jc w:val="both"/>
      </w:pPr>
      <w:r>
        <w:drawing>
          <wp:inline distT="0" distB="0" distL="0" distR="0">
            <wp:extent cx="91948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94800" cy="4775200"/>
                    </a:xfrm>
                    <a:prstGeom prst="rect">
                      <a:avLst/>
                    </a:prstGeom>
                  </pic:spPr>
                </pic:pic>
              </a:graphicData>
            </a:graphic>
          </wp:inline>
        </w:drawing>
      </w:r>
    </w:p>
    <w:bookmarkStart w:name="z47" w:id="13"/>
    <w:p>
      <w:pPr>
        <w:spacing w:after="0"/>
        <w:ind w:left="0"/>
        <w:jc w:val="both"/>
      </w:pPr>
      <w:r>
        <w:rPr>
          <w:rFonts w:ascii="Times New Roman"/>
          <w:b w:val="false"/>
          <w:i w:val="false"/>
          <w:color w:val="000000"/>
          <w:sz w:val="28"/>
        </w:rPr>
        <w:t>
"Туристік ақпаратты, соның ішінде туристік әлеует,</w:t>
      </w:r>
      <w:r>
        <w:br/>
      </w:r>
      <w:r>
        <w:rPr>
          <w:rFonts w:ascii="Times New Roman"/>
          <w:b w:val="false"/>
          <w:i w:val="false"/>
          <w:color w:val="000000"/>
          <w:sz w:val="28"/>
        </w:rPr>
        <w:t>
туризм объектілері және туристік қызметті іске</w:t>
      </w:r>
      <w:r>
        <w:br/>
      </w:r>
      <w:r>
        <w:rPr>
          <w:rFonts w:ascii="Times New Roman"/>
          <w:b w:val="false"/>
          <w:i w:val="false"/>
          <w:color w:val="000000"/>
          <w:sz w:val="28"/>
        </w:rPr>
        <w:t>
асыратын тұлғалар туралы ақпаратты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 қосымша</w:t>
      </w:r>
    </w:p>
    <w:bookmarkEnd w:id="13"/>
    <w:bookmarkStart w:name="z48" w:id="14"/>
    <w:p>
      <w:pPr>
        <w:spacing w:after="0"/>
        <w:ind w:left="0"/>
        <w:jc w:val="left"/>
      </w:pPr>
      <w:r>
        <w:rPr>
          <w:rFonts w:ascii="Times New Roman"/>
          <w:b/>
          <w:i w:val="false"/>
          <w:color w:val="000000"/>
        </w:rPr>
        <w:t xml:space="preserve"> 
"Туристік ақпаратты, соның ішінде туристік әлеует, туризм объектілері және туристік қызметті іске асыратын тұлғалар туралы ақпаратты беру" мемлекеттік қызмет көрсету бизнес-процесстерінің анықтамалығы</w:t>
      </w:r>
    </w:p>
    <w:bookmarkEnd w:id="14"/>
    <w:p>
      <w:pPr>
        <w:spacing w:after="0"/>
        <w:ind w:left="0"/>
        <w:jc w:val="both"/>
      </w:pPr>
      <w:r>
        <w:drawing>
          <wp:inline distT="0" distB="0" distL="0" distR="0">
            <wp:extent cx="8445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45500" cy="4102100"/>
                    </a:xfrm>
                    <a:prstGeom prst="rect">
                      <a:avLst/>
                    </a:prstGeom>
                  </pic:spPr>
                </pic:pic>
              </a:graphicData>
            </a:graphic>
          </wp:inline>
        </w:drawing>
      </w:r>
    </w:p>
    <w:p>
      <w:pPr>
        <w:spacing w:after="0"/>
        <w:ind w:left="0"/>
        <w:jc w:val="both"/>
      </w:pPr>
      <w:r>
        <w:rPr>
          <w:rFonts w:ascii="Times New Roman"/>
          <w:b w:val="false"/>
          <w:i w:val="false"/>
          <w:color w:val="000000"/>
          <w:sz w:val="28"/>
        </w:rPr>
        <w:t>*СФЕ – құрылымдық-функционалды бірлік: көрсетілетін қызмет берушінің құрылымдық бөлімшелерінің (қызметкерлерінің), халыққа қызмет көрсету орталықтарының, "электронды үкімет" веб-порталының өзара әрекеттесуі;</w:t>
      </w:r>
    </w:p>
    <w:p>
      <w:pPr>
        <w:spacing w:after="0"/>
        <w:ind w:left="0"/>
        <w:jc w:val="both"/>
      </w:pPr>
      <w:r>
        <w:drawing>
          <wp:inline distT="0" distB="0" distL="0" distR="0">
            <wp:extent cx="67056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05600" cy="2362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