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0b6c" w14:textId="ec40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2014 жылғы 8 қазандағы № 54/05 қаулысы. Қарағанды облысының Әділет департаментінде 2014 жылғы 31 қазанда № 2805 болып тіркелді. Күші жойылды - Қарағанды облысы әкімдігінің 2015 жылғы 22 сәуірдегі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22.04.2015 № 18/01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Заңдарына, Қазақстан Республикасы Үкіметінің 2014 жылғы 13 ақпандағы №88 «Мемлекеттік мүлікті мүліктік жалдауға (жалға алуға)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Облыстық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«Қарағанды облысының мемлекеттік активтер және сатып алу басқармасы» мемлекеттік мекемесі заңнамамен белгіленген тәртіпке сәйкес осы қаулыдан туындайтын қажетті іс-шараларды қабылдасын.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бірінші орынбасарына жүктелсін.</w:t>
      </w:r>
      <w:r>
        <w:br/>
      </w:r>
      <w:r>
        <w:rPr>
          <w:rFonts w:ascii="Times New Roman"/>
          <w:b w:val="false"/>
          <w:i w:val="false"/>
          <w:color w:val="000000"/>
          <w:sz w:val="28"/>
        </w:rPr>
        <w:t>
      4. 
</w:t>
      </w:r>
      <w:r>
        <w:rPr>
          <w:rFonts w:ascii="Times New Roman"/>
          <w:b w:val="false"/>
          <w:i w:val="false"/>
          <w:color w:val="000000"/>
          <w:sz w:val="28"/>
        </w:rPr>
        <w:t>
Осы қаулы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Әбдібеков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2014 жылғы 08 қазандағы</w:t>
            </w:r>
            <w:r>
              <w:br/>
            </w:r>
            <w:r>
              <w:rPr>
                <w:rFonts w:ascii="Times New Roman"/>
                <w:b w:val="false"/>
                <w:i w:val="false"/>
                <w:color w:val="000000"/>
                <w:sz w:val="20"/>
              </w:rPr>
              <w:t>
№ 54/05</w:t>
            </w:r>
            <w:r>
              <w:br/>
            </w:r>
            <w:r>
              <w:rPr>
                <w:rFonts w:ascii="Times New Roman"/>
                <w:b w:val="false"/>
                <w:i w:val="false"/>
                <w:color w:val="000000"/>
                <w:sz w:val="20"/>
              </w:rPr>
              <w:t>
қаулысымен бекітілген</w:t>
            </w:r>
          </w:p>
          <w:bookmarkEnd w:id="1"/>
        </w:tc>
      </w:tr>
    </w:tbl>
    <w:bookmarkStart w:name="z8" w:id="2"/>
    <w:p>
      <w:pPr>
        <w:spacing w:after="0"/>
        <w:ind w:left="0"/>
        <w:jc w:val="left"/>
      </w:pPr>
      <w:r>
        <w:rPr>
          <w:rFonts w:ascii="Times New Roman"/>
          <w:b/>
          <w:i w:val="false"/>
          <w:color w:val="000000"/>
        </w:rPr>
        <w:t xml:space="preserve"> 
Облыстық коммуналдық мүлікті мүліктік жалдауға (жалға алуға) беру кезінде жалдау ақысының мөлшерлемесін есептеу қағидалары</w:t>
      </w:r>
    </w:p>
    <w:bookmarkEnd w:id="2"/>
    <w:bookmarkStart w:name="z9" w:id="3"/>
    <w:p>
      <w:pPr>
        <w:spacing w:after="0"/>
        <w:ind w:left="0"/>
        <w:jc w:val="both"/>
      </w:pPr>
      <w:r>
        <w:rPr>
          <w:rFonts w:ascii="Times New Roman"/>
          <w:b w:val="false"/>
          <w:i w:val="false"/>
          <w:color w:val="000000"/>
          <w:sz w:val="28"/>
        </w:rPr>
        <w:t>      1. 
Осы Облыстық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№88 «Мемлекеттік мүлікті мүліктік жалдауға (жалға алуға) беру қағидаларын бекіту туралы» қаулысымен бекітілген Мемлекеттік мүлікті мүліктік жалдауға (жалға алуға) беру қағидаларының </w:t>
      </w:r>
      <w:r>
        <w:rPr>
          <w:rFonts w:ascii="Times New Roman"/>
          <w:b w:val="false"/>
          <w:i w:val="false"/>
          <w:color w:val="000000"/>
          <w:sz w:val="28"/>
        </w:rPr>
        <w:t xml:space="preserve">50-тармағына </w:t>
      </w:r>
      <w:r>
        <w:rPr>
          <w:rFonts w:ascii="Times New Roman"/>
          <w:b w:val="false"/>
          <w:i w:val="false"/>
          <w:color w:val="000000"/>
          <w:sz w:val="28"/>
        </w:rPr>
        <w:t xml:space="preserve">сәйкес әзірленді және облыстық коммуналдық мүлікті мүліктік жалдауға (жалға алуға) беру кезінде жалдау ақысының мөлшерлемесін есептеу тәртібін айқындайды. </w:t>
      </w:r>
      <w:r>
        <w:br/>
      </w:r>
      <w:r>
        <w:rPr>
          <w:rFonts w:ascii="Times New Roman"/>
          <w:b w:val="false"/>
          <w:i w:val="false"/>
          <w:color w:val="000000"/>
          <w:sz w:val="28"/>
        </w:rPr>
        <w:t>
      2. 
</w:t>
      </w:r>
      <w:r>
        <w:rPr>
          <w:rFonts w:ascii="Times New Roman"/>
          <w:b w:val="false"/>
          <w:i w:val="false"/>
          <w:color w:val="000000"/>
          <w:sz w:val="28"/>
        </w:rPr>
        <w:t>
Облыстық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осы Қағидалардың қосымшасына сәйкес құрылыс үлгісі, тұрғын емес үй-жайдың түрі, инженерлік коммуникациялардың бар болуы, аумақтық орналасуы, жалдаушының қызмет түрі, жалдаушының ұйымдық-құқықтық нысаны ескерілетін қолданылатын базалық мөлшерлемесі мен коэффициенттердің мөлшерлері негізінде анықталып, мына формула бойынша жүзеге асырылады:</w:t>
      </w:r>
      <w:r>
        <w:br/>
      </w:r>
      <w:r>
        <w:rPr>
          <w:rFonts w:ascii="Times New Roman"/>
          <w:b w:val="false"/>
          <w:i w:val="false"/>
          <w:color w:val="000000"/>
          <w:sz w:val="28"/>
        </w:rPr>
        <w:t>
      Ап = Рбс х S х Кт х Кв х Кик х Кр х Квд х Копф,</w:t>
      </w:r>
      <w:r>
        <w:br/>
      </w:r>
      <w:r>
        <w:rPr>
          <w:rFonts w:ascii="Times New Roman"/>
          <w:b w:val="false"/>
          <w:i w:val="false"/>
          <w:color w:val="000000"/>
          <w:sz w:val="28"/>
        </w:rPr>
        <w:t>
      мұнда:</w:t>
      </w:r>
      <w:r>
        <w:br/>
      </w:r>
      <w:r>
        <w:rPr>
          <w:rFonts w:ascii="Times New Roman"/>
          <w:b w:val="false"/>
          <w:i w:val="false"/>
          <w:color w:val="000000"/>
          <w:sz w:val="28"/>
        </w:rPr>
        <w:t xml:space="preserve">
      Ап – жылына облыстық коммуналдық заңды тұлғалардың балансында тұрған мемлекеттік тұрғын емес қордың объектілерін мүліктік жалдау ақысының мөлшерлемесі; </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үлгісін ескеретін коэффициент;</w:t>
      </w:r>
      <w:r>
        <w:br/>
      </w:r>
      <w:r>
        <w:rPr>
          <w:rFonts w:ascii="Times New Roman"/>
          <w:b w:val="false"/>
          <w:i w:val="false"/>
          <w:color w:val="000000"/>
          <w:sz w:val="28"/>
        </w:rPr>
        <w:t>
      Кв - тұрғын емес үй-жайдың түрін ескеретін коэффициент;</w:t>
      </w:r>
      <w:r>
        <w:br/>
      </w:r>
      <w:r>
        <w:rPr>
          <w:rFonts w:ascii="Times New Roman"/>
          <w:b w:val="false"/>
          <w:i w:val="false"/>
          <w:color w:val="000000"/>
          <w:sz w:val="28"/>
        </w:rPr>
        <w:t>
      Кик - инженерлік коммуникациялардың бар болуын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ұйымдық-құқықтық нысанын ескеретін коэффициент.</w:t>
      </w:r>
      <w:r>
        <w:br/>
      </w:r>
      <w:r>
        <w:rPr>
          <w:rFonts w:ascii="Times New Roman"/>
          <w:b w:val="false"/>
          <w:i w:val="false"/>
          <w:color w:val="000000"/>
          <w:sz w:val="28"/>
        </w:rPr>
        <w:t>
      3. 
</w:t>
      </w:r>
      <w:r>
        <w:rPr>
          <w:rFonts w:ascii="Times New Roman"/>
          <w:b w:val="false"/>
          <w:i w:val="false"/>
          <w:color w:val="000000"/>
          <w:sz w:val="28"/>
        </w:rPr>
        <w:t>
Жабдықтарды, автокөлік құралдарын және өзге де тұтынылмайтын заттарды мүліктік жалдауға (жалға алуға) беру кезінде жылдық жалдау ақысының есеп айырысуы мына формула бойынша жүзеге асырылады:</w:t>
      </w:r>
      <w:r>
        <w:br/>
      </w:r>
      <w:r>
        <w:rPr>
          <w:rFonts w:ascii="Times New Roman"/>
          <w:b w:val="false"/>
          <w:i w:val="false"/>
          <w:color w:val="000000"/>
          <w:sz w:val="28"/>
        </w:rPr>
        <w:t>
      Ап = С х Nam /100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көлік құралдары және өзге де тұтынылмайтын заттар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жабдықтарды, көлік құралдарын және өзге де тұтынылмайтын заттарды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120-бабына сәйкес амортизацияның шекті нормалары;</w:t>
      </w:r>
      <w:r>
        <w:br/>
      </w:r>
      <w:r>
        <w:rPr>
          <w:rFonts w:ascii="Times New Roman"/>
          <w:b w:val="false"/>
          <w:i w:val="false"/>
          <w:color w:val="000000"/>
          <w:sz w:val="28"/>
        </w:rPr>
        <w:t>
      Кп - төмендету коэффициенті (жабдықтарды, көлік құралдарын және өзге де тұтынылмайтын заттарды алпыс пайыздан аса тозу кезінде қолданылады - 0,8 мөлшерінде).</w:t>
      </w:r>
      <w:r>
        <w:br/>
      </w:r>
      <w:r>
        <w:rPr>
          <w:rFonts w:ascii="Times New Roman"/>
          <w:b w:val="false"/>
          <w:i w:val="false"/>
          <w:color w:val="000000"/>
          <w:sz w:val="28"/>
        </w:rPr>
        <w:t>
      4. 
</w:t>
      </w:r>
      <w:r>
        <w:rPr>
          <w:rFonts w:ascii="Times New Roman"/>
          <w:b w:val="false"/>
          <w:i w:val="false"/>
          <w:color w:val="000000"/>
          <w:sz w:val="28"/>
        </w:rPr>
        <w:t>
Облыстық коммуналдық заңды тұлғалардың балансындағы мемлекеттік тұрғын емес қордың объектілерін, сондай-ақ жабдықты, көлік құралдары және басқа да тұтынылмайтын заттарды сағат бойынша мүліктік жалдауға (жалға алу) ұсыну кезінде жалдау ақысын есептеу мынадай формула бойынша жүзеге асырылады:</w:t>
      </w:r>
      <w:r>
        <w:br/>
      </w:r>
      <w:r>
        <w:rPr>
          <w:rFonts w:ascii="Times New Roman"/>
          <w:b w:val="false"/>
          <w:i w:val="false"/>
          <w:color w:val="000000"/>
          <w:sz w:val="28"/>
        </w:rPr>
        <w:t xml:space="preserve">
      Ач=Ап/12/Д/24, </w:t>
      </w:r>
      <w:r>
        <w:br/>
      </w:r>
      <w:r>
        <w:rPr>
          <w:rFonts w:ascii="Times New Roman"/>
          <w:b w:val="false"/>
          <w:i w:val="false"/>
          <w:color w:val="000000"/>
          <w:sz w:val="28"/>
        </w:rPr>
        <w:t>
      мұнда:</w:t>
      </w:r>
      <w:r>
        <w:br/>
      </w:r>
      <w:r>
        <w:rPr>
          <w:rFonts w:ascii="Times New Roman"/>
          <w:b w:val="false"/>
          <w:i w:val="false"/>
          <w:color w:val="000000"/>
          <w:sz w:val="28"/>
        </w:rPr>
        <w:t>
      Ач – сағатына облыстық коммуналдық заңды тұлғалардың балансындағы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Ап – жылына облыстық коммуналдық заңды тұлғалардың балансындағы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12 – жылдағы айдың саны;</w:t>
      </w:r>
      <w:r>
        <w:br/>
      </w:r>
      <w:r>
        <w:rPr>
          <w:rFonts w:ascii="Times New Roman"/>
          <w:b w:val="false"/>
          <w:i w:val="false"/>
          <w:color w:val="000000"/>
          <w:sz w:val="28"/>
        </w:rPr>
        <w:t>
      24 – тәуліктегі сағаттың саны;</w:t>
      </w:r>
      <w:r>
        <w:br/>
      </w:r>
      <w:r>
        <w:rPr>
          <w:rFonts w:ascii="Times New Roman"/>
          <w:b w:val="false"/>
          <w:i w:val="false"/>
          <w:color w:val="000000"/>
          <w:sz w:val="28"/>
        </w:rPr>
        <w:t>
      Д – объектілерді мүліктік жалдауға беру жүзеге асырылатын айдағы күндердің саны.</w:t>
      </w:r>
      <w:r>
        <w:br/>
      </w:r>
      <w:r>
        <w:rPr>
          <w:rFonts w:ascii="Times New Roman"/>
          <w:b w:val="false"/>
          <w:i w:val="false"/>
          <w:color w:val="000000"/>
          <w:sz w:val="28"/>
        </w:rPr>
        <w:t>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Облыстық коммуналдық</w:t>
            </w:r>
            <w:r>
              <w:br/>
            </w:r>
            <w:r>
              <w:rPr>
                <w:rFonts w:ascii="Times New Roman"/>
                <w:b w:val="false"/>
                <w:i w:val="false"/>
                <w:color w:val="000000"/>
                <w:sz w:val="20"/>
              </w:rPr>
              <w:t>
мүлікті мүліктік жалдауға</w:t>
            </w:r>
            <w:r>
              <w:br/>
            </w:r>
            <w:r>
              <w:rPr>
                <w:rFonts w:ascii="Times New Roman"/>
                <w:b w:val="false"/>
                <w:i w:val="false"/>
                <w:color w:val="000000"/>
                <w:sz w:val="20"/>
              </w:rPr>
              <w:t>
(жалға алуға) беру кезінде</w:t>
            </w:r>
            <w:r>
              <w:br/>
            </w:r>
            <w:r>
              <w:rPr>
                <w:rFonts w:ascii="Times New Roman"/>
                <w:b w:val="false"/>
                <w:i w:val="false"/>
                <w:color w:val="000000"/>
                <w:sz w:val="20"/>
              </w:rPr>
              <w:t>
жалдау ақысының</w:t>
            </w:r>
            <w:r>
              <w:br/>
            </w:r>
            <w:r>
              <w:rPr>
                <w:rFonts w:ascii="Times New Roman"/>
                <w:b w:val="false"/>
                <w:i w:val="false"/>
                <w:color w:val="000000"/>
                <w:sz w:val="20"/>
              </w:rPr>
              <w:t>
мөлшерлемесін есептеу</w:t>
            </w:r>
            <w:r>
              <w:br/>
            </w:r>
            <w:r>
              <w:rPr>
                <w:rFonts w:ascii="Times New Roman"/>
                <w:b w:val="false"/>
                <w:i w:val="false"/>
                <w:color w:val="000000"/>
                <w:sz w:val="20"/>
              </w:rPr>
              <w:t>
қағидаларына қосымша</w:t>
            </w:r>
          </w:p>
          <w:bookmarkEnd w:id="4"/>
        </w:tc>
      </w:tr>
    </w:tbl>
    <w:bookmarkStart w:name="z14" w:id="5"/>
    <w:p>
      <w:pPr>
        <w:spacing w:after="0"/>
        <w:ind w:left="0"/>
        <w:jc w:val="left"/>
      </w:pPr>
      <w:r>
        <w:rPr>
          <w:rFonts w:ascii="Times New Roman"/>
          <w:b/>
          <w:i w:val="false"/>
          <w:color w:val="000000"/>
        </w:rPr>
        <w:t xml:space="preserve"> 
Облыстық коммуналдық мүлікті мүліктік жалдауға (жалға алуға) беру кезінде құрылыс үлгісі, тұрғын емес үй-жайдың түрі, инженерлік коммуникациялардың бар болуы,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w:t>
      </w:r>
    </w:p>
    <w:bookmarkEnd w:id="5"/>
    <w:p>
      <w:pPr>
        <w:spacing w:after="0"/>
        <w:ind w:left="0"/>
        <w:jc w:val="both"/>
      </w:pPr>
      <w:r>
        <w:rPr>
          <w:rFonts w:ascii="Times New Roman"/>
          <w:b w:val="false"/>
          <w:i w:val="false"/>
          <w:color w:val="000000"/>
          <w:sz w:val="28"/>
        </w:rPr>
        <w:t>      Базалық мөлшерлеменің мөлшерлері – тиісті жылға арналған республикалық бюджет туралы Қазақстан Республикасының Заңымен белгіленген 2 (екі) айлық есептік көрсеткіш.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462"/>
        <w:gridCol w:w="849"/>
        <w:gridCol w:w="854"/>
        <w:gridCol w:w="2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ескеретін коэффициент (Кт):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ғимарат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спорттық имараттар (стадион, спорттық зал, спорттық алаңдар)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басқа құрылыстар (имараттар)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жер үсті қабатында орналасқан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үй асты (жартылай жертөле) қабатында орналасқан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жертөле қабатындағы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басқа (шатыр,шатырдағы жай, тамбур, мансарда, лоджия, ашық спорттық құрылыстар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коммуникациялардың бар болуын ескеретін коэффициент (Кик):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барлық инженерлік коммуникациялары бар үй-жайлар үшін (жылумен, электрмен, сумен жабдықтау, және кәрізбен) </w:t>
            </w:r>
            <w:r>
              <w:br/>
            </w:r>
            <w:r>
              <w:rPr>
                <w:rFonts w:ascii="Times New Roman"/>
                <w:b w:val="false"/>
                <w:i w:val="false"/>
                <w:color w:val="000000"/>
                <w:sz w:val="20"/>
              </w:rPr>
              <w:t>
коммуникациялардың қандай да бір түрлері жоқ болса, әрбір түрге 0,1-ге азаяды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Қарағанды қ.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Қазыбек би атындағы аудан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Октябрь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облыстық мәні бар қалалар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аудандық орталықтар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кент, 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банктердің есеп айырысу-кассалық орталықтары, Қазақстан Республикасы ұлттық почта операторы, банкоматтар, төлеу терминалдары (мультикассалар)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сату автоматтары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(асхана, буфеттер)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оқу орындарында (мектептерде, гимназияларда, лицейлерде, колледждерде және спорттық мектептерде) қоғамдық тамақтануды ұйымдастыру (асхана, буфеттер)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денсаулық сақтау, мәдениет, дене шынықтыру және спорт салаларында қызмет ету (қызметтерді) және іс-шараларды ұйымдастыру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ұялы байланыс, интернет желісі саласында қызмет ету үшін (телекоммуникация жабдықтарын орналастыру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5.1-5.8-тармақтарында көрсетілген қызмет түрлерін қоспағанда, басқа қызмет түрлері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нысанын ескеретін коэффициент (Копф):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қайырымдылық және қоғамдық бірлестіктер, коммерциялық емес ұйымдар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жеке кәсіпкерлер, шаруалар қожалықтары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Қарағанды облысының әкімдігіне тиесілі акционерлік қоғамдар және жауапкершілігі шектеулі серіктестіктер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