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83e2" w14:textId="8168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қалалық мәслихатының 2014 жылғы 31 наурыздағы № 219 "Сәтбаев қалалық мәслихатының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Қарағанды облысы Сәтбаев қалалық мәслихатының 2014 жылғы 7 қарашадағы № 281 шешімі. Қарағанды облысының Әділет департаментінде 2014 жылғы 4 желтоқсанда № 2841 болып тіркелді</w:t>
      </w:r>
    </w:p>
    <w:p>
      <w:pPr>
        <w:spacing w:after="0"/>
        <w:ind w:left="0"/>
        <w:jc w:val="both"/>
      </w:pPr>
      <w:bookmarkStart w:name="z3" w:id="0"/>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 xml:space="preserve">Жарлығына </w:t>
      </w:r>
      <w:r>
        <w:rPr>
          <w:rFonts w:ascii="Times New Roman"/>
          <w:b w:val="false"/>
          <w:i w:val="false"/>
          <w:color w:val="000000"/>
          <w:sz w:val="28"/>
        </w:rPr>
        <w:t xml:space="preserve">сәйкес Сәтбаев қалалық мәслихаты </w:t>
      </w:r>
      <w:r>
        <w:rPr>
          <w:rFonts w:ascii="Times New Roman"/>
          <w:b/>
          <w:i w:val="false"/>
          <w:color w:val="000000"/>
          <w:sz w:val="28"/>
        </w:rPr>
        <w:t>ШЕШІМ ЕТТІ:</w:t>
      </w:r>
      <w:r>
        <w:br/>
      </w:r>
      <w:r>
        <w:rPr>
          <w:rFonts w:ascii="Times New Roman"/>
          <w:b w:val="false"/>
          <w:i w:val="false"/>
          <w:color w:val="000000"/>
          <w:sz w:val="28"/>
        </w:rPr>
        <w:t>
      1. 
</w:t>
      </w:r>
      <w:r>
        <w:rPr>
          <w:rFonts w:ascii="Times New Roman"/>
          <w:b w:val="false"/>
          <w:i w:val="false"/>
          <w:color w:val="000000"/>
          <w:sz w:val="28"/>
        </w:rPr>
        <w:t>
Сәтбаев қалалық мәслихатының 2014 жылғы 31 наурыздағы № 219 «Сәтбаев қалалық мәслихатының Регламентін бекіту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2603 болып тіркелген және 2014 жылғы 25 сәуірдегі № 16 (2103) «Шарайна»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мемлекеттік тілдегі Сәтбаев қалалық мәслихатының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20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жетінші абзац жаңа редакцияда мазмұндалсын:</w:t>
      </w:r>
      <w:r>
        <w:br/>
      </w:r>
      <w:r>
        <w:rPr>
          <w:rFonts w:ascii="Times New Roman"/>
          <w:b w:val="false"/>
          <w:i w:val="false"/>
          <w:color w:val="000000"/>
          <w:sz w:val="28"/>
        </w:rPr>
        <w:t>
</w:t>
      </w:r>
      <w:r>
        <w:rPr>
          <w:rFonts w:ascii="Times New Roman"/>
          <w:b w:val="false"/>
          <w:i w:val="false"/>
          <w:color w:val="000000"/>
          <w:sz w:val="28"/>
        </w:rPr>
        <w:t>
      «Шешім жобасы жеке кәсіпкерлік субъектісінің мүддесін қозғайтын жағдайда, оған міндетті түрде жеке кәсіпкерлік субъектілерінің аккредиттелген бірлестіктерінің және Қазақстан Республикасының Кәсіпкерлердің ұлттық палатасының сараптама қорытындысы беріледі, сондай-ақ шешім жобасы әрбір келесі келіскен кезде беріледі.»;</w:t>
      </w:r>
      <w:r>
        <w:br/>
      </w:r>
      <w:r>
        <w:rPr>
          <w:rFonts w:ascii="Times New Roman"/>
          <w:b w:val="false"/>
          <w:i w:val="false"/>
          <w:color w:val="000000"/>
          <w:sz w:val="28"/>
        </w:rPr>
        <w:t>
       </w:t>
      </w:r>
      <w:r>
        <w:rPr>
          <w:rFonts w:ascii="Times New Roman"/>
          <w:b w:val="false"/>
          <w:i w:val="false"/>
          <w:color w:val="000000"/>
          <w:sz w:val="28"/>
        </w:rPr>
        <w:t>47 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бірінші абзац жаңа редакцияда мазмұндалсын:</w:t>
      </w:r>
      <w:r>
        <w:br/>
      </w:r>
      <w:r>
        <w:rPr>
          <w:rFonts w:ascii="Times New Roman"/>
          <w:b w:val="false"/>
          <w:i w:val="false"/>
          <w:color w:val="000000"/>
          <w:sz w:val="28"/>
        </w:rPr>
        <w:t>
</w:t>
      </w:r>
      <w:r>
        <w:rPr>
          <w:rFonts w:ascii="Times New Roman"/>
          <w:b w:val="false"/>
          <w:i w:val="false"/>
          <w:color w:val="000000"/>
          <w:sz w:val="28"/>
        </w:rPr>
        <w:t>
      «47.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r>
        <w:br/>
      </w:r>
      <w:r>
        <w:rPr>
          <w:rFonts w:ascii="Times New Roman"/>
          <w:b w:val="false"/>
          <w:i w:val="false"/>
          <w:color w:val="000000"/>
          <w:sz w:val="28"/>
        </w:rPr>
        <w:t>
       </w:t>
      </w:r>
      <w:r>
        <w:rPr>
          <w:rFonts w:ascii="Times New Roman"/>
          <w:b w:val="false"/>
          <w:i w:val="false"/>
          <w:color w:val="000000"/>
          <w:sz w:val="28"/>
        </w:rPr>
        <w:t xml:space="preserve">68 тармақтан </w:t>
      </w:r>
      <w:r>
        <w:rPr>
          <w:rFonts w:ascii="Times New Roman"/>
          <w:b w:val="false"/>
          <w:i w:val="false"/>
          <w:color w:val="000000"/>
          <w:sz w:val="28"/>
        </w:rPr>
        <w:t xml:space="preserve">кейін: </w:t>
      </w:r>
      <w:r>
        <w:br/>
      </w:r>
      <w:r>
        <w:rPr>
          <w:rFonts w:ascii="Times New Roman"/>
          <w:b w:val="false"/>
          <w:i w:val="false"/>
          <w:color w:val="000000"/>
          <w:sz w:val="28"/>
        </w:rPr>
        <w:t>
</w:t>
      </w:r>
      <w:r>
        <w:rPr>
          <w:rFonts w:ascii="Times New Roman"/>
          <w:b w:val="false"/>
          <w:i w:val="false"/>
          <w:color w:val="000000"/>
          <w:sz w:val="28"/>
        </w:rPr>
        <w:t>
      «59» реттік нөмірі «69» реттік нөмірімен ауыстырылсын.</w:t>
      </w:r>
      <w:r>
        <w:br/>
      </w:r>
      <w:r>
        <w:rPr>
          <w:rFonts w:ascii="Times New Roman"/>
          <w:b w:val="false"/>
          <w:i w:val="false"/>
          <w:color w:val="000000"/>
          <w:sz w:val="28"/>
        </w:rPr>
        <w:t>
      2. 
</w:t>
      </w:r>
      <w:r>
        <w:rPr>
          <w:rFonts w:ascii="Times New Roman"/>
          <w:b w:val="false"/>
          <w:i w:val="false"/>
          <w:color w:val="000000"/>
          <w:sz w:val="28"/>
        </w:rPr>
        <w:t>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
          <w:p>
            <w:pPr>
              <w:spacing w:after="20"/>
              <w:ind w:left="20"/>
              <w:jc w:val="both"/>
            </w:pPr>
            <w:r>
              <w:rPr>
                <w:rFonts w:ascii="Times New Roman"/>
                <w:b w:val="false"/>
                <w:i w:val="false"/>
                <w:color w:val="000000"/>
                <w:sz w:val="20"/>
              </w:rPr>
              <w:t>
</w:t>
            </w:r>
            <w:r>
              <w:rPr>
                <w:rFonts w:ascii="Times New Roman"/>
                <w:b w:val="false"/>
                <w:i/>
                <w:color w:val="000000"/>
                <w:sz w:val="20"/>
              </w:rPr>
              <w:t xml:space="preserve">      Сессия төрағасы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xml:space="preserve">      Қалалық </w:t>
            </w:r>
            <w:r>
              <w:br/>
            </w:r>
            <w:r>
              <w:rPr>
                <w:rFonts w:ascii="Times New Roman"/>
                <w:b w:val="false"/>
                <w:i w:val="false"/>
                <w:color w:val="000000"/>
                <w:sz w:val="20"/>
              </w:rPr>
              <w:t>
      </w:t>
            </w:r>
            <w:r>
              <w:rPr>
                <w:rFonts w:ascii="Times New Roman"/>
                <w:b w:val="false"/>
                <w:i/>
                <w:color w:val="000000"/>
                <w:sz w:val="20"/>
              </w:rPr>
              <w:t xml:space="preserve">мәслихат хатшысы </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Бралин</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Т. Хмилярчук</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