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9582" w14:textId="a6b9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12 маусымдағы 30 сессиясының № 30/320 "Абай аудандық мәслихатының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23 желтоқсандағы 37 сессиясының № 37/409 шешімі. Қарағанды облысының Әділет департаментінде 2015 жылғы 19 қаңтарда № 2934 болып тіркелді. Күші жойылды - Қарағанды облысы Абай ауданының мәслихатының 2016 жылғы 21 сәуірдегі № 2/20 шешімімен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ауданының мәслихатының 21.04.2016 № 2/20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Абай аудандық мәслихатының 2014 жылғы 12 маусымдағы 30 сессиясының № 30/320 "Абай аудандық мәслихатының регламентін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2676 болып тіркелген, 2014 жылғы 12 шілдедегі № 27 (4030) "Абай – Ақиқат" аудандық газетінде жарияланған), келесі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тіліндегі Абай аудандық мәслихаты регламентінің </w:t>
      </w:r>
      <w:r>
        <w:rPr>
          <w:rFonts w:ascii="Times New Roman"/>
          <w:b w:val="false"/>
          <w:i w:val="false"/>
          <w:color w:val="000000"/>
          <w:sz w:val="28"/>
        </w:rPr>
        <w:t xml:space="preserve">1 тармағы </w:t>
      </w:r>
      <w:r>
        <w:rPr>
          <w:rFonts w:ascii="Times New Roman"/>
          <w:b w:val="false"/>
          <w:i w:val="false"/>
          <w:color w:val="000000"/>
          <w:sz w:val="28"/>
        </w:rPr>
        <w:t xml:space="preserve">келесі редакцияда мазмұндалсын: "1. Абай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тіліндегі Абай аудандық мәслихаты регламентінің </w:t>
      </w:r>
      <w:r>
        <w:rPr>
          <w:rFonts w:ascii="Times New Roman"/>
          <w:b w:val="false"/>
          <w:i w:val="false"/>
          <w:color w:val="000000"/>
          <w:sz w:val="28"/>
        </w:rPr>
        <w:t xml:space="preserve">10 тармағы </w:t>
      </w:r>
      <w:r>
        <w:rPr>
          <w:rFonts w:ascii="Times New Roman"/>
          <w:b w:val="false"/>
          <w:i w:val="false"/>
          <w:color w:val="000000"/>
          <w:sz w:val="28"/>
        </w:rPr>
        <w:t>келесі редакцияда мазмұндалсын: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3) </w:t>
      </w:r>
      <w:r>
        <w:rPr>
          <w:rFonts w:ascii="Times New Roman"/>
          <w:b w:val="false"/>
          <w:i w:val="false"/>
          <w:color w:val="000000"/>
          <w:sz w:val="28"/>
        </w:rPr>
        <w:t xml:space="preserve">орыс тіліндегі Абай аудандық мәслихаты регламентінің 15 тармағы келесі редакцияда мазмұндалсын: "15.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r>
        <w:br/>
      </w:r>
      <w:r>
        <w:rPr>
          <w:rFonts w:ascii="Times New Roman"/>
          <w:b w:val="false"/>
          <w:i w:val="false"/>
          <w:color w:val="000000"/>
          <w:sz w:val="28"/>
        </w:rPr>
        <w:t xml:space="preserve">
      2. </w:t>
      </w:r>
      <w:r>
        <w:rPr>
          <w:rFonts w:ascii="Times New Roman"/>
          <w:b w:val="false"/>
          <w:i w:val="false"/>
          <w:color w:val="000000"/>
          <w:sz w:val="28"/>
        </w:rPr>
        <w:t xml:space="preserve">Осы шешім оның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Сессия төрайымы </w:t>
            </w:r>
            <w:r>
              <w:br/>
            </w:r>
            <w:r>
              <w:rPr>
                <w:rFonts w:ascii="Times New Roman"/>
                <w:b w:val="false"/>
                <w:i w:val="false"/>
                <w:color w:val="000000"/>
                <w:sz w:val="20"/>
              </w:rPr>
              <w:t>
Абай аудандық</w:t>
            </w:r>
            <w:r>
              <w:br/>
            </w:r>
            <w:r>
              <w:rPr>
                <w:rFonts w:ascii="Times New Roman"/>
                <w:b w:val="false"/>
                <w:i w:val="false"/>
                <w:color w:val="000000"/>
                <w:sz w:val="20"/>
              </w:rPr>
              <w:t xml:space="preserve">
мәслихатының хатшысы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Бахраева</w:t>
            </w:r>
            <w:r>
              <w:br/>
            </w:r>
            <w:r>
              <w:rPr>
                <w:rFonts w:ascii="Times New Roman"/>
                <w:b w:val="false"/>
                <w:i w:val="false"/>
                <w:color w:val="000000"/>
                <w:sz w:val="20"/>
              </w:rPr>
              <w:t>
 </w:t>
            </w:r>
            <w:r>
              <w:br/>
            </w:r>
            <w:r>
              <w:rPr>
                <w:rFonts w:ascii="Times New Roman"/>
                <w:b w:val="false"/>
                <w:i w:val="false"/>
                <w:color w:val="000000"/>
                <w:sz w:val="20"/>
              </w:rPr>
              <w:t>
Б. Цай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