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4808" w14:textId="44c4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2014 жылғы 22 сәуірдегі № 15/01 қаулысы. Қарағанды облысының Әділет департаментінде 2014 жылғы 16 мамырда № 2640 болып тіркелді. Күші жойылды - Қарағанды облысы Бұқар жырау ауданы әкімдігінің 2016 жылғы 13 сәуірдегі № 11/06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11/06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2007 жылғы 15 мамырдағы "Қазақстан Республикасының Еңбек кодексі"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аудандық бюджеттің қаражаты есебінен кемінде жиырма бес пайызға жоғарылатылған лауазымдық айлықақылар және тарифтік ставкалар алуға құқылы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4"/>
        <w:gridCol w:w="5216"/>
      </w:tblGrid>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аудандық</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А.Ж. Жүніспеков</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22 сәуір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 әкімдігінің</w:t>
            </w:r>
            <w:r>
              <w:br/>
            </w:r>
            <w:r>
              <w:rPr>
                <w:rFonts w:ascii="Times New Roman"/>
                <w:b w:val="false"/>
                <w:i w:val="false"/>
                <w:color w:val="000000"/>
                <w:sz w:val="20"/>
              </w:rPr>
              <w:t>2014 жылғы 22 сәуірдегі</w:t>
            </w:r>
            <w:r>
              <w:br/>
            </w:r>
            <w:r>
              <w:rPr>
                <w:rFonts w:ascii="Times New Roman"/>
                <w:b w:val="false"/>
                <w:i w:val="false"/>
                <w:color w:val="000000"/>
                <w:sz w:val="20"/>
              </w:rPr>
              <w:t>№ 15/01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мекеменің және қазыналық кәсіпорынның басшысы және басшының (оның ішінде бірінші) орынбасары, бөлім, зертхана басшысы, дәріхана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барлық мамандық дәрігерлері, акушер, тіс технигі, медбике, медициналық зертханашы, провизор, психолог, рентген зертханашысы, күтім бойынша әлеуметтік қызметкер, фармацевт, фельдшер, фельдшер-зертханашы, оптик-офтальмолог, оптикометрист, медбике көмекшісі, зертханашы (оның ішінде зертханашы – бактериолог, лаборант – паразитолог, санитарлық – гигиеналық зертхананың зертханашысы).</w:t>
      </w:r>
      <w:r>
        <w:br/>
      </w:r>
      <w:r>
        <w:rPr>
          <w:rFonts w:ascii="Times New Roman"/>
          <w:b w:val="false"/>
          <w:i w:val="false"/>
          <w:color w:val="000000"/>
          <w:sz w:val="28"/>
        </w:rPr>
        <w:t>
      </w:t>
      </w:r>
      <w:r>
        <w:rPr>
          <w:rFonts w:ascii="Times New Roman"/>
          <w:b w:val="false"/>
          <w:i w:val="false"/>
          <w:color w:val="000000"/>
          <w:sz w:val="28"/>
        </w:rPr>
        <w:t>2.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бөлім меңгерушісі;</w:t>
      </w:r>
      <w:r>
        <w:br/>
      </w:r>
      <w:r>
        <w:rPr>
          <w:rFonts w:ascii="Times New Roman"/>
          <w:b w:val="false"/>
          <w:i w:val="false"/>
          <w:color w:val="000000"/>
          <w:sz w:val="28"/>
        </w:rPr>
        <w:t>
      </w:t>
      </w:r>
      <w:r>
        <w:rPr>
          <w:rFonts w:ascii="Times New Roman"/>
          <w:b w:val="false"/>
          <w:i w:val="false"/>
          <w:color w:val="000000"/>
          <w:sz w:val="28"/>
        </w:rPr>
        <w:t>2) мамандары (бас, аға), оның ішінде: әлеуметтік жұмыс бойынша кеңесші, әлеуметтік жұмыс бойынша маман, күтім бойынша әлеуметтік қызметкер.</w:t>
      </w:r>
      <w:r>
        <w:br/>
      </w:r>
      <w:r>
        <w:rPr>
          <w:rFonts w:ascii="Times New Roman"/>
          <w:b w:val="false"/>
          <w:i w:val="false"/>
          <w:color w:val="000000"/>
          <w:sz w:val="28"/>
        </w:rPr>
        <w:t>
      </w:t>
      </w:r>
      <w:r>
        <w:rPr>
          <w:rFonts w:ascii="Times New Roman"/>
          <w:b w:val="false"/>
          <w:i w:val="false"/>
          <w:color w:val="000000"/>
          <w:sz w:val="28"/>
        </w:rPr>
        <w:t>3.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басшы, басшының орынбасары (оның ішінде мектеп, мектепке дейінгі мемлекеттік мекеменің директоры, оқу ісінің және тәрбие ісінің меңгерушілері), әдістемелік кабинеттің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барлық мамандық мұғалімдері (оның ішінде: дефектолог мұғалім, логопед, бастапқы әскери дайындық мұғалімі, қосымша білім беру педагогы, әлеуметтік педагог), әдіскер, психолог, медбике, аға вожатый, вожатый, тәрбиеші, музыка маманы, шығармашылық студия үйірмесінің басшысы, зертханашы, тәрбиешінің көмекшісі, инженер-программист, кітапханашы, аға вожатый, өндірістік оқыту шебері, музыка жетекшісі, нұсқаушы (оның ішінде балалармен жұмыс, еңбек және өндірістік оқыту бойынша).</w:t>
      </w:r>
      <w:r>
        <w:br/>
      </w:r>
      <w:r>
        <w:rPr>
          <w:rFonts w:ascii="Times New Roman"/>
          <w:b w:val="false"/>
          <w:i w:val="false"/>
          <w:color w:val="000000"/>
          <w:sz w:val="28"/>
        </w:rPr>
        <w:t>
      </w:t>
      </w:r>
      <w:r>
        <w:rPr>
          <w:rFonts w:ascii="Times New Roman"/>
          <w:b w:val="false"/>
          <w:i w:val="false"/>
          <w:color w:val="000000"/>
          <w:sz w:val="28"/>
        </w:rPr>
        <w:t>4.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1) мәдениет қазыналық мекемесінің басшысы және басшының орынбасары, мұражай директоры, аудандық кітапхана директоры, клуб меңгерушісі, жинақтау және өңдеу бөлімінің меңгерушісі, қызмет көрсету бөлімінің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әдіскер (оның ішінде кітапханаларды дамыту бөлімінің), барлық атаулы суретшілер, шығармашылық жетекші, кітапханашы, аға библиограф, экскурсия жетекшісі, өлкетану бөлімінің редакторы, режиссер, мұражай қараушысы, қоюшы-оператор, желілік киноаппаратура және дыбыс жазу операторы, дыбыс режиссері, хореограф, үйірме жетекшісі, солист, музыкалық жетекші, дирижер (оның ішінде оркестр жетекшісі), концертмейстер, инструктор, клуб меңгерушісі, инспектор, мәдени ұйымдастырушы, аккомпаниатор, балетмейстер, хормейстер, қорлардың, экспонаттардың құндылығын сақтаушы.</w:t>
      </w:r>
      <w:r>
        <w:br/>
      </w:r>
      <w:r>
        <w:rPr>
          <w:rFonts w:ascii="Times New Roman"/>
          <w:b w:val="false"/>
          <w:i w:val="false"/>
          <w:color w:val="000000"/>
          <w:sz w:val="28"/>
        </w:rPr>
        <w:t>
      </w:t>
      </w:r>
      <w:r>
        <w:rPr>
          <w:rFonts w:ascii="Times New Roman"/>
          <w:b w:val="false"/>
          <w:i w:val="false"/>
          <w:color w:val="000000"/>
          <w:sz w:val="28"/>
        </w:rPr>
        <w:t>5.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балалар – жасөспірімдердің спорт мектебінің директоры;</w:t>
      </w:r>
      <w:r>
        <w:br/>
      </w:r>
      <w:r>
        <w:rPr>
          <w:rFonts w:ascii="Times New Roman"/>
          <w:b w:val="false"/>
          <w:i w:val="false"/>
          <w:color w:val="000000"/>
          <w:sz w:val="28"/>
        </w:rPr>
        <w:t>
      </w:t>
      </w:r>
      <w:r>
        <w:rPr>
          <w:rFonts w:ascii="Times New Roman"/>
          <w:b w:val="false"/>
          <w:i w:val="false"/>
          <w:color w:val="000000"/>
          <w:sz w:val="28"/>
        </w:rPr>
        <w:t>2) барлық мамандық жаттықтырушылары.</w:t>
      </w:r>
      <w:r>
        <w:br/>
      </w:r>
      <w:r>
        <w:rPr>
          <w:rFonts w:ascii="Times New Roman"/>
          <w:b w:val="false"/>
          <w:i w:val="false"/>
          <w:color w:val="000000"/>
          <w:sz w:val="28"/>
        </w:rPr>
        <w:t>
      </w:t>
      </w:r>
      <w:r>
        <w:rPr>
          <w:rFonts w:ascii="Times New Roman"/>
          <w:b w:val="false"/>
          <w:i w:val="false"/>
          <w:color w:val="000000"/>
          <w:sz w:val="28"/>
        </w:rPr>
        <w:t>6.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1) бөлімше жетекшілері, оның ішінде: мемлекеттік кәсіпорынның директоры және орынбасары;</w:t>
      </w:r>
      <w:r>
        <w:br/>
      </w:r>
      <w:r>
        <w:rPr>
          <w:rFonts w:ascii="Times New Roman"/>
          <w:b w:val="false"/>
          <w:i w:val="false"/>
          <w:color w:val="000000"/>
          <w:sz w:val="28"/>
        </w:rPr>
        <w:t>
      </w:t>
      </w:r>
      <w:r>
        <w:rPr>
          <w:rFonts w:ascii="Times New Roman"/>
          <w:b w:val="false"/>
          <w:i w:val="false"/>
          <w:color w:val="000000"/>
          <w:sz w:val="28"/>
        </w:rPr>
        <w:t>2) мамандар (бас, аға), оның ішінде: мал дәрігерлері (оның ішінде: дәрігер-терапевт, дәрігер-эпизоотолог, мобильдік топтың дәрігері, дәрігер-паразитолог, дәрігер-гинеколог), мобильді топтың ветеринарлық фельдшері, бас мал дәрігері, ветеринарлық фельдшер (оның ішінде ауылдық округтерде).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