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6d91" w14:textId="18a6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 үшін несие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Ұлытау аудандық мәслихатының 2014 жылғы 24 қарашадағы XХIII сессиясының № 196 шешімі. Қарағанды облысының Әділет департаментінде 2014 жылғы 22 желтоқсанда № 2886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i w:val="false"/>
          <w:color w:val="000000"/>
          <w:sz w:val="28"/>
        </w:rPr>
        <w:t xml:space="preserve"> ЕТТІ:</w:t>
      </w:r>
      <w:r>
        <w:br/>
      </w:r>
      <w:r>
        <w:rPr>
          <w:rFonts w:ascii="Times New Roman"/>
          <w:b w:val="false"/>
          <w:i w:val="false"/>
          <w:color w:val="000000"/>
          <w:sz w:val="28"/>
        </w:rPr>
        <w:t>
      1. 
</w:t>
      </w:r>
      <w:r>
        <w:rPr>
          <w:rFonts w:ascii="Times New Roman"/>
          <w:b w:val="false"/>
          <w:i w:val="false"/>
          <w:color w:val="000000"/>
          <w:sz w:val="28"/>
        </w:rPr>
        <w:t>
2014 жылға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өтініш берген сәтіне жетпіс айлық есептік көрсеткіш мөлшеріне тең сомада көтерме жәрдемақы және тұрғын үй сатып алу үшін бір мың бес жүз еселік айлық есептік көрсеткіш мөлшерінен аспайтын бір маманға бюджеттік несие түрінде әлеуметтік қолдау ұсынылсын.</w:t>
      </w:r>
      <w:r>
        <w:br/>
      </w:r>
      <w:r>
        <w:rPr>
          <w:rFonts w:ascii="Times New Roman"/>
          <w:b w:val="false"/>
          <w:i w:val="false"/>
          <w:color w:val="000000"/>
          <w:sz w:val="28"/>
        </w:rPr>
        <w:t>
      2. 
</w:t>
      </w:r>
      <w:r>
        <w:rPr>
          <w:rFonts w:ascii="Times New Roman"/>
          <w:b w:val="false"/>
          <w:i w:val="false"/>
          <w:color w:val="000000"/>
          <w:sz w:val="28"/>
        </w:rPr>
        <w:t>
Осы шешім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Ұлытау аудандық</w:t>
            </w:r>
            <w:r>
              <w:br/>
            </w:r>
            <w:r>
              <w:rPr>
                <w:rFonts w:ascii="Times New Roman"/>
                <w:b w:val="false"/>
                <w:i w:val="false"/>
                <w:color w:val="000000"/>
                <w:sz w:val="20"/>
              </w:rPr>
              <w:t>
      </w:t>
            </w:r>
            <w:r>
              <w:rPr>
                <w:rFonts w:ascii="Times New Roman"/>
                <w:b w:val="false"/>
                <w:i/>
                <w:color w:val="000000"/>
                <w:sz w:val="20"/>
              </w:rPr>
              <w:t xml:space="preserve">мәслихаттың хатшысы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 Қожасова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Сейтжанов</w:t>
            </w:r>
          </w:p>
        </w:tc>
      </w:tr>
    </w:tbl>
    <w:bookmarkStart w:name="z9"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w:t>
            </w:r>
            <w:r>
              <w:rPr>
                <w:rFonts w:ascii="Times New Roman"/>
                <w:b w:val="false"/>
                <w:i/>
                <w:color w:val="000000"/>
                <w:sz w:val="20"/>
              </w:rPr>
              <w:t>      «Ұлытау ауданының экономика және қаржы</w:t>
            </w:r>
            <w:r>
              <w:br/>
            </w:r>
            <w:r>
              <w:rPr>
                <w:rFonts w:ascii="Times New Roman"/>
                <w:b w:val="false"/>
                <w:i w:val="false"/>
                <w:color w:val="000000"/>
                <w:sz w:val="20"/>
              </w:rPr>
              <w:t>
      </w:t>
            </w:r>
            <w:r>
              <w:rPr>
                <w:rFonts w:ascii="Times New Roman"/>
                <w:b w:val="false"/>
                <w:i/>
                <w:color w:val="000000"/>
                <w:sz w:val="20"/>
              </w:rPr>
              <w:t xml:space="preserve">бөлімі» мемлекеттік мекемесінің басшысы </w:t>
            </w:r>
          </w:p>
          <w:bookmarkEnd w:id="3"/>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Т.З. Шайхин </w:t>
            </w:r>
          </w:p>
        </w:tc>
      </w:tr>
    </w:tbl>
    <w:bookmarkStart w:name="z11" w:id="4"/>
    <w:p>
      <w:pPr>
        <w:spacing w:after="0"/>
        <w:ind w:left="0"/>
        <w:jc w:val="both"/>
      </w:pPr>
      <w:r>
        <w:rPr>
          <w:rFonts w:ascii="Times New Roman"/>
          <w:b w:val="false"/>
          <w:i w:val="false"/>
          <w:color w:val="000000"/>
          <w:sz w:val="28"/>
        </w:rPr>
        <w:t>
      24.11.2014 ж.</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