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020a" w14:textId="9280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коммуналдық мүлікті мүліктік жалдауға (жалға алуға) беру кезінде жалдау ақысының мөлшерлемесін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2014 жылғы 02 қыркүйектегі N 697 қаулысы. Қызылорда облысының Әділет департаментінде 2014 жылғы 10 қазанда N 4769 болып тіркелді. Күші жойылды - Қызылорда облыстық әкімдігінің 2014 жылғы 13 қарашадағы N 759 қаулысымен</w:t>
      </w:r>
    </w:p>
    <w:p>
      <w:pPr>
        <w:spacing w:after="0"/>
        <w:ind w:left="0"/>
        <w:jc w:val="left"/>
      </w:pPr>
      <w:r>
        <w:rPr>
          <w:rFonts w:ascii="Times New Roman"/>
          <w:b w:val="false"/>
          <w:i w:val="false"/>
          <w:color w:val="ff0000"/>
          <w:sz w:val="28"/>
        </w:rPr>
        <w:t xml:space="preserve">      Ескерту. Күші жойылды - Қызылорда облыстық әкімдігінің 13.11.2014 </w:t>
      </w:r>
      <w:r>
        <w:rPr>
          <w:rFonts w:ascii="Times New Roman"/>
          <w:b w:val="false"/>
          <w:i w:val="false"/>
          <w:color w:val="ff0000"/>
          <w:sz w:val="28"/>
        </w:rPr>
        <w:t>N 759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"Мемлекеттік мүлікті мүліктік жалдауға (жалға алуға) беру қағидаларын бекіту туралы" Қазақстан Республикасы Үкіметінің 2014 жылғы 13 ақпандағы </w:t>
      </w:r>
      <w:r>
        <w:rPr>
          <w:rFonts w:ascii="Times New Roman"/>
          <w:b w:val="false"/>
          <w:i w:val="false"/>
          <w:color w:val="000000"/>
          <w:sz w:val="28"/>
        </w:rPr>
        <w:t xml:space="preserve"> № 88</w:t>
      </w:r>
      <w:r>
        <w:rPr>
          <w:rFonts w:ascii="Times New Roman"/>
          <w:b w:val="false"/>
          <w:i w:val="false"/>
          <w:color w:val="000000"/>
          <w:sz w:val="28"/>
        </w:rPr>
        <w:t xml:space="preserve"> қаулысына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Облыстық коммуналдық мүлікті мүліктік жалдауға (жалға алуға) беру кезінде жалдау ақысының мөлшерлемесін есептеу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Қызылорда облысы әкімінің орынбасары Н. Н. Годуноваға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Қызылорда облысының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Көшербаев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95"/>
              <w:gridCol w:w="4504"/>
            </w:tblGrid>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Кызылорда облысы әкімдігінің</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"02" қыркүйек № 697</w:t>
                  </w:r>
                </w:p>
              </w:tc>
            </w:tr>
            <w:tr>
              <w:trPr>
                <w:trHeight w:val="30" w:hRule="atLeast"/>
              </w:trPr>
              <w:tc>
                <w:tcPr>
                  <w:tcW w:w="759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p/>
        </w:tc>
      </w:tr>
    </w:tbl>
    <w:bookmarkStart w:name="z9" w:id="0"/>
    <w:p>
      <w:pPr>
        <w:spacing w:after="0"/>
        <w:ind w:left="0"/>
        <w:jc w:val="left"/>
      </w:pPr>
      <w:r>
        <w:rPr>
          <w:rFonts w:ascii="Times New Roman"/>
          <w:b/>
          <w:i w:val="false"/>
          <w:color w:val="000000"/>
        </w:rPr>
        <w:t xml:space="preserve"> Облыстық коммуналдық мүлікті мүліктік жалдауға (жалға алуға) беру кезінде жалдау ақысының мөлшерлемесін есептеу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облыстық коммуналдық мүлікті мүліктік жалдауға (жалға алуға) беру кезінде жалдау ақысының мөлшерлемесін есептеу қағидалары (бұдан әрі – Қағидалар) Қазақстан Республикасы Үкіметінің 2014 жылғы 13 ақпандағы № 88 қаулысымен бекітілген Мемлекеттік мүлікті мүліктік жалдауға (жалға алуға) беру қағидаларының </w:t>
      </w:r>
      <w:r>
        <w:rPr>
          <w:rFonts w:ascii="Times New Roman"/>
          <w:b w:val="false"/>
          <w:i w:val="false"/>
          <w:color w:val="000000"/>
          <w:sz w:val="28"/>
        </w:rPr>
        <w:t xml:space="preserve"> 50-тармағына</w:t>
      </w:r>
      <w:r>
        <w:rPr>
          <w:rFonts w:ascii="Times New Roman"/>
          <w:b w:val="false"/>
          <w:i w:val="false"/>
          <w:color w:val="000000"/>
          <w:sz w:val="28"/>
        </w:rPr>
        <w:t xml:space="preserve"> сәйкес әзірленді және облыстық коммуналдық мүлікті мүліктік жалдауға (жалға алуға) беру кезінде жалдау ақысының мөлшерлемесін есептеу тәртібін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Облыстық коммуналдық заңды тұлғалардың балансында тұрған мемлекеттік тұрғын емес қордың объектілерін мүліктік жалдауға (жалға алуға) беру кезінде жылдық жалдау ақысын есептеу осы Қағидалардың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құрылыс үлгісін, тұрғын емес үй-жайдың түрін, қолайлылық дәрежесін, аумақтық орналасқан жерін, жалдаушының қызмет түрін, жалдаушылардың ұйымдастырушылық-құқықтық нысаны ескерілетін коэффициенттердің қолданылатын базалық мөлшерлемесі мен мөлшері негізінде анықталып,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Жа = Тм х S х Кү х Кт х Кқд х Ка х Кқт х Кұқ</w:t>
      </w: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w:t>
      </w:r>
      <w:r>
        <w:rPr>
          <w:rFonts w:ascii="Times New Roman"/>
          <w:b w:val="false"/>
          <w:i w:val="false"/>
          <w:color w:val="000000"/>
          <w:sz w:val="28"/>
        </w:rPr>
        <w:t xml:space="preserve">Жа-бір жылда облыстық коммуналдық заңды тұлғалардың балансындағы мемлекеттік тұрғын емес қордың объектілеріне жалға алу төлемінің мөлшерлемесі; </w:t>
      </w:r>
      <w:r>
        <w:br/>
      </w:r>
      <w:r>
        <w:rPr>
          <w:rFonts w:ascii="Times New Roman"/>
          <w:b w:val="false"/>
          <w:i w:val="false"/>
          <w:color w:val="000000"/>
          <w:sz w:val="28"/>
        </w:rPr>
        <w:t>
      </w:t>
      </w:r>
      <w:r>
        <w:rPr>
          <w:rFonts w:ascii="Times New Roman"/>
          <w:b w:val="false"/>
          <w:i w:val="false"/>
          <w:color w:val="000000"/>
          <w:sz w:val="28"/>
        </w:rPr>
        <w:t>Тм- жылына 1 шаршы метр теңгеге жалға алу төлемінің негізгі мөлшерлемесі, теңге;</w:t>
      </w:r>
      <w:r>
        <w:br/>
      </w:r>
      <w:r>
        <w:rPr>
          <w:rFonts w:ascii="Times New Roman"/>
          <w:b w:val="false"/>
          <w:i w:val="false"/>
          <w:color w:val="000000"/>
          <w:sz w:val="28"/>
        </w:rPr>
        <w:t>
      </w:t>
      </w:r>
      <w:r>
        <w:rPr>
          <w:rFonts w:ascii="Times New Roman"/>
          <w:b w:val="false"/>
          <w:i w:val="false"/>
          <w:color w:val="000000"/>
          <w:sz w:val="28"/>
        </w:rPr>
        <w:t>S-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Кү-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Кт-тұрғын емес үй жайдың түрін ескеретін коэффициент; </w:t>
      </w:r>
      <w:r>
        <w:br/>
      </w:r>
      <w:r>
        <w:rPr>
          <w:rFonts w:ascii="Times New Roman"/>
          <w:b w:val="false"/>
          <w:i w:val="false"/>
          <w:color w:val="000000"/>
          <w:sz w:val="28"/>
        </w:rPr>
        <w:t>
      </w:t>
      </w:r>
      <w:r>
        <w:rPr>
          <w:rFonts w:ascii="Times New Roman"/>
          <w:b w:val="false"/>
          <w:i w:val="false"/>
          <w:color w:val="000000"/>
          <w:sz w:val="28"/>
        </w:rPr>
        <w:t>Кқд-қолайлылық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Ка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Кқт-жалдаушының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Кұқ-жалдаушының ұйымдастыру-құқықтық нысанын ескеретін коэффициент.</w:t>
      </w:r>
      <w:r>
        <w:br/>
      </w:r>
      <w:r>
        <w:rPr>
          <w:rFonts w:ascii="Times New Roman"/>
          <w:b w:val="false"/>
          <w:i w:val="false"/>
          <w:color w:val="000000"/>
          <w:sz w:val="28"/>
        </w:rPr>
        <w:t xml:space="preserve">
      3. </w:t>
      </w:r>
      <w:r>
        <w:rPr>
          <w:rFonts w:ascii="Times New Roman"/>
          <w:b w:val="false"/>
          <w:i w:val="false"/>
          <w:color w:val="000000"/>
          <w:sz w:val="28"/>
        </w:rPr>
        <w:t>Жабдықты, автокөлік құралдарын және басқа да тұтынылмайтын заттарды мүліктік жалға (жалдауға) берген кезде жалдау ақысы мына формула бойынша есептеледі:</w:t>
      </w:r>
      <w:r>
        <w:br/>
      </w:r>
      <w:r>
        <w:rPr>
          <w:rFonts w:ascii="Times New Roman"/>
          <w:b w:val="false"/>
          <w:i w:val="false"/>
          <w:color w:val="000000"/>
          <w:sz w:val="28"/>
        </w:rPr>
        <w:t>
      </w:t>
      </w:r>
      <w:r>
        <w:rPr>
          <w:rFonts w:ascii="Times New Roman"/>
          <w:b w:val="false"/>
          <w:i w:val="false"/>
          <w:color w:val="000000"/>
          <w:sz w:val="28"/>
        </w:rPr>
        <w:t>Жа = С х Nаm/100 х Кт</w:t>
      </w: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w:t>
      </w:r>
      <w:r>
        <w:rPr>
          <w:rFonts w:ascii="Times New Roman"/>
          <w:b w:val="false"/>
          <w:i w:val="false"/>
          <w:color w:val="000000"/>
          <w:sz w:val="28"/>
        </w:rPr>
        <w:t>Жа- жылына жабдықты, автокөлік құралдарын және басқа да пайдаланылмайтын заттарды жалдау ақысының мөлшерлемесі;</w:t>
      </w:r>
      <w:r>
        <w:br/>
      </w:r>
      <w:r>
        <w:rPr>
          <w:rFonts w:ascii="Times New Roman"/>
          <w:b w:val="false"/>
          <w:i w:val="false"/>
          <w:color w:val="000000"/>
          <w:sz w:val="28"/>
        </w:rPr>
        <w:t>
      </w:t>
      </w:r>
      <w:r>
        <w:rPr>
          <w:rFonts w:ascii="Times New Roman"/>
          <w:b w:val="false"/>
          <w:i w:val="false"/>
          <w:color w:val="000000"/>
          <w:sz w:val="28"/>
        </w:rPr>
        <w:t>С-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есептелген жабдықты, автокөлік құралдарын және басқа пайдаланылмайтын заттарды мүліктік жалдауға (жалға алу) беру кезінде қалдық құны бастапқы (қалпына келтіру) құнының 10 пайыз мөлшеріне белгіленеді;</w:t>
      </w:r>
      <w:r>
        <w:br/>
      </w:r>
      <w:r>
        <w:rPr>
          <w:rFonts w:ascii="Times New Roman"/>
          <w:b w:val="false"/>
          <w:i w:val="false"/>
          <w:color w:val="000000"/>
          <w:sz w:val="28"/>
        </w:rPr>
        <w:t>
      </w:t>
      </w:r>
      <w:r>
        <w:rPr>
          <w:rFonts w:ascii="Times New Roman"/>
          <w:b w:val="false"/>
          <w:i w:val="false"/>
          <w:color w:val="000000"/>
          <w:sz w:val="28"/>
        </w:rPr>
        <w:t xml:space="preserve">Nаm- Қазақстан Республикасының 2008 жылғы 10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 xml:space="preserve"> 120-бабына</w:t>
      </w:r>
      <w:r>
        <w:rPr>
          <w:rFonts w:ascii="Times New Roman"/>
          <w:b w:val="false"/>
          <w:i w:val="false"/>
          <w:color w:val="000000"/>
          <w:sz w:val="28"/>
        </w:rPr>
        <w:t xml:space="preserve"> сәйкес тозудың шекті нормалары;</w:t>
      </w:r>
      <w:r>
        <w:br/>
      </w:r>
      <w:r>
        <w:rPr>
          <w:rFonts w:ascii="Times New Roman"/>
          <w:b w:val="false"/>
          <w:i w:val="false"/>
          <w:color w:val="000000"/>
          <w:sz w:val="28"/>
        </w:rPr>
        <w:t>
      </w:t>
      </w:r>
      <w:r>
        <w:rPr>
          <w:rFonts w:ascii="Times New Roman"/>
          <w:b w:val="false"/>
          <w:i w:val="false"/>
          <w:color w:val="000000"/>
          <w:sz w:val="28"/>
        </w:rPr>
        <w:t>Кт-төмендету коэффициенті (0,5 көлемінде–сауда-сатылатын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60 пайыздан артық жабдықтың, көлік құралдарының және басқа пайдаланылмайтын заттардың тозуы кезінде қолданады).</w:t>
      </w:r>
      <w:r>
        <w:br/>
      </w:r>
      <w:r>
        <w:rPr>
          <w:rFonts w:ascii="Times New Roman"/>
          <w:b w:val="false"/>
          <w:i w:val="false"/>
          <w:color w:val="000000"/>
          <w:sz w:val="28"/>
        </w:rPr>
        <w:t xml:space="preserve">
      4. </w:t>
      </w:r>
      <w:r>
        <w:rPr>
          <w:rFonts w:ascii="Times New Roman"/>
          <w:b w:val="false"/>
          <w:i w:val="false"/>
          <w:color w:val="000000"/>
          <w:sz w:val="28"/>
        </w:rPr>
        <w:t>Мемлекеттік тұрғын емес қор объектілерін сағат бойынша мүліктік жалға беру (жалға алуға), сонымен қатар облыстық коммуналдық заңды тұлғалардың балансындағы жабдықты мен автокөлік құралдарын және басқа да пайдаланылмайтын заттарға мүліктік жалға беру кезінде жалдау ақысын есептеу келесі формуламен іске асырылады:</w:t>
      </w:r>
      <w:r>
        <w:br/>
      </w:r>
      <w:r>
        <w:rPr>
          <w:rFonts w:ascii="Times New Roman"/>
          <w:b w:val="false"/>
          <w:i w:val="false"/>
          <w:color w:val="000000"/>
          <w:sz w:val="28"/>
        </w:rPr>
        <w:t>
      </w:t>
      </w:r>
      <w:r>
        <w:rPr>
          <w:rFonts w:ascii="Times New Roman"/>
          <w:b w:val="false"/>
          <w:i w:val="false"/>
          <w:color w:val="000000"/>
          <w:sz w:val="28"/>
        </w:rPr>
        <w:t>Ас=Жа/12/К/24,</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Ас – бір сағатқа облыстық коммуналдық заңды тұлғалардың теңгеріміндегі мемлекеттік тұрғын емес қор объектілеріне, жабдыққа, автокөлік құралдарына және басқа да пайдаланылмайтын заттарды жалға алу төлемінің мөлшерлемесі;</w:t>
      </w:r>
      <w:r>
        <w:br/>
      </w:r>
      <w:r>
        <w:rPr>
          <w:rFonts w:ascii="Times New Roman"/>
          <w:b w:val="false"/>
          <w:i w:val="false"/>
          <w:color w:val="000000"/>
          <w:sz w:val="28"/>
        </w:rPr>
        <w:t>
      </w:t>
      </w:r>
      <w:r>
        <w:rPr>
          <w:rFonts w:ascii="Times New Roman"/>
          <w:b w:val="false"/>
          <w:i w:val="false"/>
          <w:color w:val="000000"/>
          <w:sz w:val="28"/>
        </w:rPr>
        <w:t>Жа– бір жылда облыстық коммуналдық заңды тұлғалардың теңгеріміндегі мемлекеттік тұрғын емес қордың объектілері, жабдық, автокөлік құралдары және басқа да пайдаланылмайтын заттарды жалға алу төлемінің мөлшерлемесі;</w:t>
      </w:r>
      <w:r>
        <w:br/>
      </w:r>
      <w:r>
        <w:rPr>
          <w:rFonts w:ascii="Times New Roman"/>
          <w:b w:val="false"/>
          <w:i w:val="false"/>
          <w:color w:val="000000"/>
          <w:sz w:val="28"/>
        </w:rPr>
        <w:t>
      </w:t>
      </w:r>
      <w:r>
        <w:rPr>
          <w:rFonts w:ascii="Times New Roman"/>
          <w:b w:val="false"/>
          <w:i w:val="false"/>
          <w:color w:val="000000"/>
          <w:sz w:val="28"/>
        </w:rPr>
        <w:t>К – мүліктік жалға берілетін (жалға алынатын) объектілерге тапсыруды іске асыратын бір ай ішіндегі күндердің саны.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2"/>
              <w:gridCol w:w="4497"/>
            </w:tblGrid>
            <w:tr>
              <w:trPr>
                <w:trHeight w:val="30" w:hRule="atLeast"/>
              </w:trPr>
              <w:tc>
                <w:tcPr>
                  <w:tcW w:w="76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коммуналдық мүлікті</w:t>
                  </w:r>
                </w:p>
              </w:tc>
            </w:tr>
            <w:tr>
              <w:trPr>
                <w:trHeight w:val="30" w:hRule="atLeast"/>
              </w:trPr>
              <w:tc>
                <w:tcPr>
                  <w:tcW w:w="76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мүліктік жалдауға (жалға алуға)</w:t>
                  </w:r>
                </w:p>
              </w:tc>
            </w:tr>
            <w:tr>
              <w:trPr>
                <w:trHeight w:val="30" w:hRule="atLeast"/>
              </w:trPr>
              <w:tc>
                <w:tcPr>
                  <w:tcW w:w="76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кезінде жалдау ақысының</w:t>
                  </w:r>
                </w:p>
              </w:tc>
            </w:tr>
            <w:tr>
              <w:trPr>
                <w:trHeight w:val="30" w:hRule="atLeast"/>
              </w:trPr>
              <w:tc>
                <w:tcPr>
                  <w:tcW w:w="76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есептеу қағидаларына</w:t>
                  </w:r>
                </w:p>
              </w:tc>
            </w:tr>
            <w:tr>
              <w:trPr>
                <w:trHeight w:val="30" w:hRule="atLeast"/>
              </w:trPr>
              <w:tc>
                <w:tcPr>
                  <w:tcW w:w="760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w:t>
                  </w:r>
                </w:p>
              </w:tc>
            </w:tr>
          </w:tbl>
          <w:p/>
        </w:tc>
      </w:tr>
    </w:tbl>
    <w:bookmarkStart w:name="z36" w:id="1"/>
    <w:p>
      <w:pPr>
        <w:spacing w:after="0"/>
        <w:ind w:left="0"/>
        <w:jc w:val="left"/>
      </w:pPr>
      <w:r>
        <w:rPr>
          <w:rFonts w:ascii="Times New Roman"/>
          <w:b/>
          <w:i w:val="false"/>
          <w:color w:val="000000"/>
        </w:rPr>
        <w:t xml:space="preserve"> Облыстық коммуналдық мүлікті мүліктік жалдауға (жалға алуға) беру кезінде қолданылатын коэффициенттердің мөлшері және негізгі мөлшерлемесі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1"/>
        <w:gridCol w:w="4877"/>
        <w:gridCol w:w="4920"/>
        <w:gridCol w:w="1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мөлшерлеме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айлық есептік көрсеткіш</w:t>
            </w:r>
            <w:r>
              <w:br/>
            </w:r>
            <w:r>
              <w:rPr>
                <w:rFonts w:ascii="Times New Roman"/>
                <w:b w:val="false"/>
                <w:i w:val="false"/>
                <w:color w:val="000000"/>
                <w:sz w:val="20"/>
              </w:rPr>
              <w:t>
</w:t>
            </w:r>
          </w:p>
        </w:tc>
      </w:tr>
      <w:tr>
        <w:trPr>
          <w:trHeight w:val="30" w:hRule="atLeast"/>
        </w:trPr>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w:t>
            </w:r>
            <w:r>
              <w:br/>
            </w:r>
            <w:r>
              <w:rPr>
                <w:rFonts w:ascii="Times New Roman"/>
                <w:b w:val="false"/>
                <w:i w:val="false"/>
                <w:color w:val="000000"/>
                <w:sz w:val="20"/>
              </w:rPr>
              <w:t>
мөлшері</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Құрылыc үлгісін ескеретін коэффициент (Кү):</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кеңселік, әкімшілік, қоғамдық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 шаруашылық қажеттіліктеріне арналған, өндірістік</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қоймалық, буқазандық, гараждық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басқалар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емес үй - жайдың түрін ескеретін коэффициент (Ктүр):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жеке тұрған құрылыс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жапсарлас- жанаса бөлігі, ғимараттағы жай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цокольдік (жартылай жертөле) бөлігі</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жертөле бөлігі, шатыр</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Қолайлылық дәрежесін ескеретін коэффициент (Кқд):</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барлық инженерлік-техникалық құрылғылары бар үй-жайлар үшін(электр энергиясы, кәріз, сумен қамтамасыздандыру, жылу) коммуникациялардың қандай да бір түрлері жоқ болған жағдайда әрбір түрі үшін 0,1 азаяды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орналасуын ескеретін коэффициент (Ка):</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Қызылорда қаласы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Байқоңыр қаласы үшін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аудан орталығы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аудан орталығы емес кенттер, ауылдар, ауылдық округтер үшін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қызмет түрін ескеретін коэффициент (Кқт):</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банктердің есеп айрысу-кассалық бөлімдері, "Қазпошта" акционерлік қоғамы, банкоматтар, мультикассалар, электрондық терминалдар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делдалдық іс-қимыл және кедендік қызметтер, айырбастау пунктері және қызметі бағалы қағаздар нарығымен байланысты ұйымдар, сақтандыру, инвестициялық компаниялар, нотариалдық және адвокаттық кеңселер, ұялы байланыс қызметін көрсететін ұйымдар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қоғамдық тамақтандыру, сауда, қонақ үйі қызметтерін ұйымдастыру үшін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мына салаларда қызметтерді ұйымдастыру үшін:</w:t>
            </w:r>
            <w:r>
              <w:br/>
            </w:r>
            <w:r>
              <w:rPr>
                <w:rFonts w:ascii="Times New Roman"/>
                <w:b w:val="false"/>
                <w:i w:val="false"/>
                <w:color w:val="000000"/>
                <w:sz w:val="20"/>
              </w:rPr>
              <w:t xml:space="preserve">
жоғарғы, техникалық және кәсіптік білім беру </w:t>
            </w:r>
            <w:r>
              <w:br/>
            </w:r>
            <w:r>
              <w:rPr>
                <w:rFonts w:ascii="Times New Roman"/>
                <w:b w:val="false"/>
                <w:i w:val="false"/>
                <w:color w:val="000000"/>
                <w:sz w:val="20"/>
              </w:rPr>
              <w:t>
орта білім беру</w:t>
            </w:r>
            <w:r>
              <w:br/>
            </w:r>
            <w:r>
              <w:rPr>
                <w:rFonts w:ascii="Times New Roman"/>
                <w:b w:val="false"/>
                <w:i w:val="false"/>
                <w:color w:val="000000"/>
                <w:sz w:val="20"/>
              </w:rPr>
              <w:t>
мектепке дейінгі тәрбиелеу және оқыту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орта, техникалық және кәсіптік білім беру орындарында, денсаулық сақтау мекемелерінде және мемлекеттік мекемелердің ғимараттарында тамақтандыру қызметін ұйымдастыру үшін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басқалар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Жалдаушының ұйымдастыру-құқықтық нысанын ескеретін коэффициент (Кұқ):</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коммерциялық ұйымдар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коммерциялық емес ұйымдар үшін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 үшін</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