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5ed7" w14:textId="3405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бөлек жергілікті қоғамдастық жиындарын өткізудің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2014 жылғы 14 сәуірдегі N 194 шешімі. Қызылорда облысының Әділет департаментінде 2014 жылғы 14 мамырда N 4671 тіркелді. Күші жойылды - Қызылорда облысы Жаңақорған аудандық мәслихатының 2024 жылғы 17 шілдедегі № 23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17.07.2024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Үкiметiнiң 2013 жылғы 18 қазандағы </w:t>
      </w:r>
      <w:r>
        <w:rPr>
          <w:rFonts w:ascii="Times New Roman"/>
          <w:b w:val="false"/>
          <w:i w:val="false"/>
          <w:color w:val="000000"/>
          <w:sz w:val="28"/>
        </w:rPr>
        <w:t>N 1106 қаулысымен</w:t>
      </w:r>
      <w:r>
        <w:rPr>
          <w:rFonts w:ascii="Times New Roman"/>
          <w:b w:val="false"/>
          <w:i w:val="false"/>
          <w:color w:val="000000"/>
          <w:sz w:val="28"/>
        </w:rPr>
        <w:t xml:space="preserve"> бекітілген Бөлек жергiлiктi қоғамдастық жиындарын өткiзудiң үлгi қағидаларына сәйкес Жаңақорған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w:t>
      </w:r>
      <w:r>
        <w:rPr>
          <w:rFonts w:ascii="Times New Roman"/>
          <w:b w:val="false"/>
          <w:i w:val="false"/>
          <w:color w:val="000000"/>
          <w:sz w:val="28"/>
        </w:rPr>
        <w:t>Жаңақорған ауданының бөлек жергiлiктi қоғамдастық жиындарын өткiзудiң Қағидасы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20"/>
              <w:ind w:left="20"/>
              <w:jc w:val="both"/>
            </w:pPr>
            <w:r>
              <w:rPr>
                <w:rFonts w:ascii="Times New Roman"/>
                <w:b w:val="false"/>
                <w:i/>
                <w:color w:val="000000"/>
                <w:sz w:val="20"/>
              </w:rPr>
              <w:t>мәслихатының кезектен тыс</w:t>
            </w:r>
          </w:p>
          <w:p>
            <w:pPr>
              <w:spacing w:after="0"/>
              <w:ind w:left="0"/>
              <w:jc w:val="left"/>
            </w:pPr>
          </w:p>
          <w:p>
            <w:pPr>
              <w:spacing w:after="20"/>
              <w:ind w:left="20"/>
              <w:jc w:val="both"/>
            </w:pPr>
            <w:r>
              <w:rPr>
                <w:rFonts w:ascii="Times New Roman"/>
                <w:b w:val="false"/>
                <w:i/>
                <w:color w:val="000000"/>
                <w:sz w:val="20"/>
              </w:rPr>
              <w:t>ХХІХ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2014 жылғы "14" сәуірдегі N 194</w:t>
            </w:r>
            <w:r>
              <w:br/>
            </w:r>
            <w:r>
              <w:rPr>
                <w:rFonts w:ascii="Times New Roman"/>
                <w:b w:val="false"/>
                <w:i w:val="false"/>
                <w:color w:val="000000"/>
                <w:sz w:val="20"/>
              </w:rPr>
              <w:t>шешімімен бекітілген</w:t>
            </w:r>
          </w:p>
        </w:tc>
      </w:tr>
    </w:tbl>
    <w:bookmarkStart w:name="z4" w:id="3"/>
    <w:p>
      <w:pPr>
        <w:spacing w:after="0"/>
        <w:ind w:left="0"/>
        <w:jc w:val="left"/>
      </w:pPr>
      <w:r>
        <w:rPr>
          <w:rFonts w:ascii="Times New Roman"/>
          <w:b/>
          <w:i w:val="false"/>
          <w:color w:val="000000"/>
        </w:rPr>
        <w:t xml:space="preserve"> Жаңақорған ауданында жергілікті қоғамдастықтың бөлек жиындарын өткізудің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аудандық мәслихатының 27.12.2021 </w:t>
      </w:r>
      <w:r>
        <w:rPr>
          <w:rFonts w:ascii="Times New Roman"/>
          <w:b w:val="false"/>
          <w:i w:val="false"/>
          <w:color w:val="ff0000"/>
          <w:sz w:val="28"/>
        </w:rPr>
        <w:t>№ 151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Жаңақорған ауданында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қаулысымен бекітілген жергілікті қоғамдастықтың бөлек жиындарын өткізудің үлгі қағидаларына сәйкес әзірленді және Жаңақорған ауданында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14"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5"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6" w:id="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8"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(кенттің) аумағы учаскелерге (ауылдар, шағын аудандар, көшелер, көппәтерлі тұрғын үйлер) бөлінеді.</w:t>
      </w:r>
    </w:p>
    <w:bookmarkEnd w:id="10"/>
    <w:bookmarkStart w:name="z19"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0" w:id="12"/>
    <w:p>
      <w:pPr>
        <w:spacing w:after="0"/>
        <w:ind w:left="0"/>
        <w:jc w:val="both"/>
      </w:pPr>
      <w:r>
        <w:rPr>
          <w:rFonts w:ascii="Times New Roman"/>
          <w:b w:val="false"/>
          <w:i w:val="false"/>
          <w:color w:val="000000"/>
          <w:sz w:val="28"/>
        </w:rPr>
        <w:t>
      5. Жергілікті қоғамдастықтың бөлек жиынын ауылдық округтің (кенттің) әкімі шақырады және ұйымдастырады.</w:t>
      </w:r>
    </w:p>
    <w:bookmarkEnd w:id="12"/>
    <w:bookmarkStart w:name="z21"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2" w:id="14"/>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(кент) әкімі ұйымдастырады.</w:t>
      </w:r>
    </w:p>
    <w:bookmarkEnd w:id="14"/>
    <w:bookmarkStart w:name="z23"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24"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6"/>
    <w:bookmarkStart w:name="z25"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6" w:id="18"/>
    <w:p>
      <w:pPr>
        <w:spacing w:after="0"/>
        <w:ind w:left="0"/>
        <w:jc w:val="both"/>
      </w:pPr>
      <w:r>
        <w:rPr>
          <w:rFonts w:ascii="Times New Roman"/>
          <w:b w:val="false"/>
          <w:i w:val="false"/>
          <w:color w:val="000000"/>
          <w:sz w:val="28"/>
        </w:rPr>
        <w:t>
      9. Жергілікті қоғамдастықтың бөлек жиынын ауылдық округ (кент) әкімі немесе ол уәкілеттік берген тұлға ашады.</w:t>
      </w:r>
    </w:p>
    <w:bookmarkEnd w:id="18"/>
    <w:bookmarkStart w:name="z27" w:id="19"/>
    <w:p>
      <w:pPr>
        <w:spacing w:after="0"/>
        <w:ind w:left="0"/>
        <w:jc w:val="both"/>
      </w:pPr>
      <w:r>
        <w:rPr>
          <w:rFonts w:ascii="Times New Roman"/>
          <w:b w:val="false"/>
          <w:i w:val="false"/>
          <w:color w:val="000000"/>
          <w:sz w:val="28"/>
        </w:rPr>
        <w:t>
      Ауылдық округ (кент) әкімі немесе ол уәкілеттік берген тұлға бөлек жергілікті қоғамдастық жиынының төрағасы болып табылады.</w:t>
      </w:r>
    </w:p>
    <w:bookmarkEnd w:id="19"/>
    <w:bookmarkStart w:name="z28"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9" w:id="21"/>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кандидатураларын осы қағидалардың </w:t>
      </w:r>
      <w:r>
        <w:rPr>
          <w:rFonts w:ascii="Times New Roman"/>
          <w:b w:val="false"/>
          <w:i w:val="false"/>
          <w:color w:val="000000"/>
          <w:sz w:val="28"/>
        </w:rPr>
        <w:t>4 тармағына</w:t>
      </w:r>
      <w:r>
        <w:rPr>
          <w:rFonts w:ascii="Times New Roman"/>
          <w:b w:val="false"/>
          <w:i w:val="false"/>
          <w:color w:val="000000"/>
          <w:sz w:val="28"/>
        </w:rPr>
        <w:t xml:space="preserve"> сәйкес бөлек жергілікті қоғамдастық жиынына қатысушылар ұсынады.</w:t>
      </w:r>
    </w:p>
    <w:bookmarkEnd w:id="21"/>
    <w:bookmarkStart w:name="z30"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1"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 (кент)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