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856d" w14:textId="b958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2014 жылғы 10 сәуірдегі N 224 шешімі. Қызылорда облысының Әділет департаментінде 2014 жылғы 15 сәуірде N 4635 болып тіркелді. Күші жойылды - Қызылорда облысы Сырдария аудандық мәслихатының 2015 жылғы 26 қарашадағы № 344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26.11.2015 </w:t>
      </w:r>
      <w:r>
        <w:rPr>
          <w:rFonts w:ascii="Times New Roman"/>
          <w:b w:val="false"/>
          <w:i w:val="false"/>
          <w:color w:val="ff0000"/>
          <w:sz w:val="28"/>
        </w:rPr>
        <w:t>№ 344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Қызылорда облысы Сырдария аудандық мәслихатының 27.03.2015 </w:t>
      </w:r>
      <w:r>
        <w:rPr>
          <w:rFonts w:ascii="Times New Roman"/>
          <w:b w:val="false"/>
          <w:i w:val="false"/>
          <w:color w:val="ff0000"/>
          <w:sz w:val="28"/>
        </w:rPr>
        <w:t>N 296</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N 2247</w:t>
      </w:r>
      <w:r>
        <w:rPr>
          <w:rFonts w:ascii="Times New Roman"/>
          <w:b w:val="false"/>
          <w:i w:val="false"/>
          <w:color w:val="000000"/>
          <w:sz w:val="28"/>
        </w:rPr>
        <w:t xml:space="preserve"> Заңына,"Қазақстан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N 2676</w:t>
      </w:r>
      <w:r>
        <w:rPr>
          <w:rFonts w:ascii="Times New Roman"/>
          <w:b w:val="false"/>
          <w:i w:val="false"/>
          <w:color w:val="000000"/>
          <w:sz w:val="28"/>
        </w:rPr>
        <w:t xml:space="preserve"> Заңына, Қазақстан Республикасының 1999 жылғы 5 сәуірдегі </w:t>
      </w:r>
      <w:r>
        <w:rPr>
          <w:rFonts w:ascii="Times New Roman"/>
          <w:b w:val="false"/>
          <w:i w:val="false"/>
          <w:color w:val="000000"/>
          <w:sz w:val="28"/>
        </w:rPr>
        <w:t>N 365-1</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ХХVІІІ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Каюпов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"Сырдария аудандық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 және әлеуметтік бағдарламалар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бөлімі"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Өтегенова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"10" сәуір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2014 жылғы 10 сәуірдегі</w:t>
            </w:r>
            <w:r>
              <w:br/>
            </w:r>
            <w:r>
              <w:rPr>
                <w:rFonts w:ascii="Times New Roman"/>
                <w:b w:val="false"/>
                <w:i w:val="false"/>
                <w:color w:val="000000"/>
                <w:sz w:val="20"/>
              </w:rPr>
              <w:t>N 224 шешiмiмен бекiтiлген</w:t>
            </w:r>
          </w:p>
        </w:tc>
      </w:tr>
    </w:tbl>
    <w:p>
      <w:pPr>
        <w:spacing w:after="0"/>
        <w:ind w:left="0"/>
        <w:jc w:val="left"/>
      </w:pPr>
      <w:r>
        <w:rPr>
          <w:rFonts w:ascii="Times New Roman"/>
          <w:b w:val="false"/>
          <w:i w:val="false"/>
          <w:color w:val="ff0000"/>
          <w:sz w:val="28"/>
        </w:rPr>
        <w:t xml:space="preserve">      Ескерту. Атауы жаңа редакцияда - Қызылорда облысы Сырдария аудандық мәслихатының 27.03.2015 </w:t>
      </w:r>
      <w:r>
        <w:rPr>
          <w:rFonts w:ascii="Times New Roman"/>
          <w:b w:val="false"/>
          <w:i w:val="false"/>
          <w:color w:val="ff0000"/>
          <w:sz w:val="28"/>
        </w:rPr>
        <w:t>N 296</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1.  Осы Сырдария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әзірленді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xml:space="preserve">
      2)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(Сырдария ауданының әкімдігі (бұдан әрі - ЖАО));</w:t>
      </w:r>
      <w:r>
        <w:br/>
      </w:r>
      <w:r>
        <w:rPr>
          <w:rFonts w:ascii="Times New Roman"/>
          <w:b w:val="false"/>
          <w:i w:val="false"/>
          <w:color w:val="000000"/>
          <w:sz w:val="28"/>
        </w:rPr>
        <w:t xml:space="preserve">
      5) </w:t>
      </w:r>
      <w:r>
        <w:rPr>
          <w:rFonts w:ascii="Times New Roman"/>
          <w:b w:val="false"/>
          <w:i w:val="false"/>
          <w:color w:val="000000"/>
          <w:sz w:val="28"/>
        </w:rPr>
        <w:t xml:space="preserve">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7) </w:t>
      </w:r>
      <w:r>
        <w:rPr>
          <w:rFonts w:ascii="Times New Roman"/>
          <w:b w:val="false"/>
          <w:i w:val="false"/>
          <w:color w:val="000000"/>
          <w:sz w:val="28"/>
        </w:rPr>
        <w:t xml:space="preserve">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уәкілетті орган –жергілікті бюджет есебінен қаржыландырылатын, әлеуметтік көмек көрсетуді жүзеге асыратын "Сырдария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Қызылорда облысы Сырдария аудандық мәслихатының 27.03.2015 </w:t>
      </w:r>
      <w:r>
        <w:rPr>
          <w:rFonts w:ascii="Times New Roman"/>
          <w:b w:val="false"/>
          <w:i w:val="false"/>
          <w:color w:val="ff0000"/>
          <w:sz w:val="28"/>
        </w:rPr>
        <w:t>N 296</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xml:space="preserve">
      5)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xml:space="preserve">
      6)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w:t>
      </w:r>
      <w:r>
        <w:br/>
      </w:r>
      <w:r>
        <w:rPr>
          <w:rFonts w:ascii="Times New Roman"/>
          <w:b w:val="false"/>
          <w:i w:val="false"/>
          <w:color w:val="000000"/>
          <w:sz w:val="28"/>
        </w:rPr>
        <w:t xml:space="preserve">
      7)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xml:space="preserve">
      8) </w:t>
      </w:r>
      <w:r>
        <w:rPr>
          <w:rFonts w:ascii="Times New Roman"/>
          <w:b w:val="false"/>
          <w:i w:val="false"/>
          <w:color w:val="000000"/>
          <w:sz w:val="28"/>
        </w:rPr>
        <w:t xml:space="preserve">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xml:space="preserve">
      9) </w:t>
      </w: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xml:space="preserve">
      10)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xml:space="preserve">
      11)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12-1)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xml:space="preserve">
      13) </w:t>
      </w:r>
      <w:r>
        <w:rPr>
          <w:rFonts w:ascii="Times New Roman"/>
          <w:b w:val="false"/>
          <w:i w:val="false"/>
          <w:color w:val="000000"/>
          <w:sz w:val="28"/>
        </w:rPr>
        <w:t xml:space="preserve">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Сырдария аудандық мәслихатының 27.03.2015 </w:t>
      </w:r>
      <w:r>
        <w:rPr>
          <w:rFonts w:ascii="Times New Roman"/>
          <w:b w:val="false"/>
          <w:i w:val="false"/>
          <w:color w:val="ff0000"/>
          <w:sz w:val="28"/>
        </w:rPr>
        <w:t>N 296</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 xml:space="preserve"> Әлеуметтік көмек атаулы күндер мен мерекелік күндерге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Ұлы Отан соғысына қатысушылары мен мүгедектеріне – облыстық бюджеттен бөлінген қаржы шегінде біржолғы әлеуметтік көмек;</w:t>
      </w:r>
      <w:r>
        <w:br/>
      </w:r>
      <w:r>
        <w:rPr>
          <w:rFonts w:ascii="Times New Roman"/>
          <w:b w:val="false"/>
          <w:i w:val="false"/>
          <w:color w:val="000000"/>
          <w:sz w:val="28"/>
        </w:rPr>
        <w:t xml:space="preserve">
      2) </w:t>
      </w:r>
      <w:r>
        <w:rPr>
          <w:rFonts w:ascii="Times New Roman"/>
          <w:b w:val="false"/>
          <w:i w:val="false"/>
          <w:color w:val="000000"/>
          <w:sz w:val="28"/>
        </w:rPr>
        <w:t xml:space="preserve">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- 30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 29 тамыз - 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Қызылорда облысы Сырдария аудандық мәслихатының 27.03.2015 </w:t>
      </w:r>
      <w:r>
        <w:rPr>
          <w:rFonts w:ascii="Times New Roman"/>
          <w:b w:val="false"/>
          <w:i w:val="false"/>
          <w:color w:val="ff0000"/>
          <w:sz w:val="28"/>
        </w:rPr>
        <w:t>N 296</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гетталардың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шекті шама 30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әлеуметтік қолдау ретінде, айына – шекті шама 1,9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Өтініш жасалған тоқсанның алдындағы тоқсанда жан басына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Қызылорда облысы Сырдария аудандық мәслихатының 27.03.2015 </w:t>
      </w:r>
      <w:r>
        <w:rPr>
          <w:rFonts w:ascii="Times New Roman"/>
          <w:b w:val="false"/>
          <w:i w:val="false"/>
          <w:color w:val="ff0000"/>
          <w:sz w:val="28"/>
        </w:rPr>
        <w:t>N 296</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Әлеуметтiк көмек көрсету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аудан әкімдігі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xml:space="preserve">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19 және 20-тармақтарында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 бұйрығына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Әлеуметтік көмекті төлеу және қаржыландыру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 xml:space="preserve">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ауданында</w:t>
            </w:r>
            <w:r>
              <w:br/>
            </w: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1-қосымша</w:t>
            </w:r>
          </w:p>
        </w:tc>
      </w:tr>
    </w:tbl>
    <w:bookmarkStart w:name="z138" w:id="6"/>
    <w:p>
      <w:pPr>
        <w:spacing w:after="0"/>
        <w:ind w:left="0"/>
        <w:jc w:val="both"/>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4150"/>
        <w:gridCol w:w="2717"/>
        <w:gridCol w:w="1284"/>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N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ауданында</w:t>
            </w:r>
            <w:r>
              <w:br/>
            </w: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2-қосымша</w:t>
            </w:r>
          </w:p>
        </w:tc>
      </w:tr>
    </w:tbl>
    <w:bookmarkStart w:name="z152" w:id="7"/>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 </w:t>
      </w:r>
      <w:r>
        <w:br/>
      </w:r>
      <w:r>
        <w:rPr>
          <w:rFonts w:ascii="Times New Roman"/>
          <w:b w:val="false"/>
          <w:i w:val="false"/>
          <w:color w:val="000000"/>
          <w:sz w:val="28"/>
        </w:rPr>
        <w:t>
      </w:t>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sz w:val="28"/>
        </w:rPr>
        <w:t xml:space="preserve"> (елді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920"/>
        <w:gridCol w:w="435"/>
        <w:gridCol w:w="920"/>
        <w:gridCol w:w="2052"/>
        <w:gridCol w:w="678"/>
        <w:gridCol w:w="5210"/>
        <w:gridCol w:w="67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N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_____ адам.</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керек)________________________________________________________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379"/>
        <w:gridCol w:w="419"/>
        <w:gridCol w:w="680"/>
        <w:gridCol w:w="1061"/>
        <w:gridCol w:w="5407"/>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N </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тоқсанға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ауданында</w:t>
            </w:r>
            <w:r>
              <w:br/>
            </w: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қағидасына</w:t>
            </w:r>
            <w:r>
              <w:br/>
            </w:r>
            <w:r>
              <w:rPr>
                <w:rFonts w:ascii="Times New Roman"/>
                <w:b w:val="false"/>
                <w:i w:val="false"/>
                <w:color w:val="000000"/>
                <w:sz w:val="20"/>
              </w:rPr>
              <w:t>3-қосымша</w:t>
            </w:r>
          </w:p>
        </w:tc>
      </w:tr>
    </w:tbl>
    <w:bookmarkStart w:name="z217" w:id="8"/>
    <w:p>
      <w:pPr>
        <w:spacing w:after="0"/>
        <w:ind w:left="0"/>
        <w:jc w:val="left"/>
      </w:pPr>
      <w:r>
        <w:rPr>
          <w:rFonts w:ascii="Times New Roman"/>
          <w:b/>
          <w:i w:val="false"/>
          <w:color w:val="000000"/>
        </w:rPr>
        <w:t xml:space="preserve">  Учаскелік комиссияның N__ қорытындысы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 ____ж. ___ ______ </w:t>
      </w:r>
      <w:r>
        <w:br/>
      </w: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 xml:space="preserve"> 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w:t>
      </w:r>
      <w:r>
        <w:br/>
      </w:r>
      <w:r>
        <w:rPr>
          <w:rFonts w:ascii="Times New Roman"/>
          <w:b w:val="false"/>
          <w:i w:val="false"/>
          <w:color w:val="000000"/>
          <w:sz w:val="28"/>
        </w:rPr>
        <w:t>
      </w:t>
      </w:r>
      <w:r>
        <w:rPr>
          <w:rFonts w:ascii="Times New Roman"/>
          <w:b w:val="false"/>
          <w:i w:val="false"/>
          <w:color w:val="000000"/>
          <w:sz w:val="28"/>
        </w:rPr>
        <w:t xml:space="preserve"> Құжаттарды қабылдаған кент, ауыл, ауылдық округ әкімінің немесе уәкілетті орган қызметкерінің Т.А.Ә., лауазымы, қолы 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